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42.2021.51 vom 25. Oktober 2021</w:t>
      </w:r>
    </w:p>
    <w:p>
      <w:r>
        <w:t>TI Tribunale d'appello, 2021-10-25, IT</w:t>
      </w:r>
    </w:p>
    <w:p>
      <w:r>
        <w:rPr>
          <w:b/>
        </w:rPr>
        <w:t xml:space="preserve">Quelle: </w:t>
      </w:r>
      <w:r>
        <w:t>https://mcp.opencaselaw.ch/entscheid/ti_gerichte_42.2021.51</w:t>
      </w:r>
    </w:p>
    <w:p>
      <w:r>
        <w:t>FR: TI_GERICHTE 42.2021.51 du 25 octobre 2021</w:t>
      </w:r>
    </w:p>
    <w:p>
      <w:r>
        <w:t>IT: TI_GERICHTE 42.2021.51 del 25 ottobre 2021</w:t>
      </w:r>
    </w:p>
    <w:p>
      <w:pPr>
        <w:pStyle w:val="Heading2"/>
      </w:pPr>
      <w:r>
        <w:t>Erwägungen</w:t>
      </w:r>
    </w:p>
    <w:p>
      <w:r>
        <w:rPr>
          <w:b/>
        </w:rPr>
        <w:t>E. 1</w:t>
      </w:r>
    </w:p>
    <w:p>
      <w:r>
        <w:t>LIPG e 7 cpv. 1 OIPG non solo le decisioni definitive di fissazione dei contributi ma anche le decisioni relative ai contributi dacconto sono determinanti per il calcolo delle indennità (sentenza 9C_253/2014 del 18 luglio 2014, consid. 6.1). Per il Tribunale federale, se lamministrazione dispone di una decisione di fissazione dei contributi dacconto al momento dellemanazione della decisione non vi è alcun motivo per non prenderla in considerazione.</w:t>
      </w:r>
    </w:p>
    <w:p>
      <w:r>
        <w:t>Di conseguenza non vi è alcun motivo per non ritenere le decisioni relative ai contributi dacconto emesse dopo il 17 marzo 2020 (consid. 5.4).</w:t>
      </w:r>
    </w:p>
    <w:p>
      <w:r>
        <w:t>Al consid. 5.3.2 il Tribunale federale ha inoltre evidenziato che non vi può essere un rischio di abuso, ritenuto che la Cassa deve esaminare ogni richiesta di aumento degli acconti dei contributi AVS. Se ritiene che vi possa essere un abuso, spetta alla Cassa chiedere alla persona assicurata di rendere plausibile la richiesta di aumento degli acconti. Un adeguamento dei contributi dacconto su richiesta della persona assicurata implica che la Cassa abbia almeno sommariamente esaminato la credibilità del reddito dichiarato. In concreto la Cassa su richiesta del 6 aprile 2020 della ricorrente, ha adeguato gli acconti del 2019 il 7 aprile 2020, ossia prima dellemanazione della decisione formale del 5 maggio 2020 e la Cassa non fa valere che nel caso di specie vi siano indicazioni circa un comportamento abusivo da parte della persona assicurata.</w:t>
      </w:r>
    </w:p>
    <w:p>
      <w:r>
        <w:t>Per il Tribunale federale la Cassa ha pertanto violato il diritto federale perché nellesaminare le condizioni del diritto allindennità non ha preso in considerazione la decisione relativa ai contributi dacconto del 7 aprile 2020 (consid. 5.3.3). Lapplicazione del limite del 17 marzo 2020 per la presa in considerazione di modifiche dei contributi non è contenuta nellordinanza COVID-19 perdita di guadagno e una volontà in tal senso da parte dellestensore dellordinanza non emerge dalle spiegazioni relative allordinanza. Dagli art.</w:t>
      </w:r>
    </w:p>
    <w:p>
      <w:r>
        <w:rPr>
          <w:b/>
        </w:rPr>
        <w:t>E. 5</w:t>
      </w:r>
    </w:p>
    <w:p>
      <w:r>
        <w:t>cpv. 2 e 5 cpv. 2 ter dellordinanza COVID-19 perdita di guadagno si può solo concludere che una volta fissata, lindennità può essere adeguata solo sulla base dei documenti disponibili fino al 16 settembre 2020.</w:t>
      </w:r>
    </w:p>
    <w:p>
      <w:r>
        <w:t>In conclusione il Tribunale federale al consid. 5.4 ha affermato che nel risultato la decisione del Tribunale cantonale è corretta, tuttavia essa va precisata come segue: nella misura in cui il Tribunale cantonale ha rinviato la causa alla Cassa di compensazione per ulteriori accertamenti relativi al reddito conseguito nel 2019 senza particolari limitazioni, esso non va seguito. La Cassa deve limitarsi a prendere in considerazione la decisione di fissazione dei contributi del 2019 più attuale a sua disposizioneal momento dellemanazione della decisione(Verfügungszeitpunkt). Non deve invece effettuare ulteriori accertamenti relativi al reddito conseguito nel 2019.</w:t>
      </w:r>
    </w:p>
    <w:p>
      <w:r>
        <w:t>2.7.In concreto, linsorgente ha chiesto il versamento di indennità giornaliere Corona in favore del proprio socio e gerente RA 1 per il periodo dal 1° ottobre 2020 al 31 marzo 2021 (cfr. allegato doc. 9), ossia per il lasso di tempo durante il quale, secondo la tesi ricorsuale, linteressato organizza e prepara la manifestazione del __________ che normalmente si tiene nel corso di uno degli ultimi week end di marzo.</w:t>
      </w:r>
    </w:p>
    <w:p>
      <w:r>
        <w:t>La Cassa, dopo aver riconosciuto alla società ricorrente, in favore di RA 1, unindennità giornaliera di fr. 47.20 al giorno per il periodo dal 1° ottobre 2020 al 31 gennaio 2021 (cfr. doc. 4), preso atto delle contestazioni dellinteressato che si lamentava di non aver ricevuto le indennità dei mesi di febbraio e marzo 2021 (cfr. allegato doc. 9), si è accorta che linteressato non risultava essere un salariato della RI 1, ma della __________, dove guadagna fr. 1'000 al mese (doc. 9).</w:t>
      </w:r>
    </w:p>
    <w:p>
      <w:r>
        <w:t>Questultima società, attiva nel settore della manutenzione, pulizia, gestione di appartamenti, uffici, stabili, la manutenzione di giardini, il montaggio e manutenzione di impianti elettrici, non ha tuttavia inoltrato una richiesta di indennità giornaliere non avendo subito alcuna perdita salariale per i suoi dipendenti (cfr. doc. 9 e consid. 1.2 e 1.3).</w:t>
      </w:r>
    </w:p>
    <w:p>
      <w:r>
        <w:t>Il 26 febbraio 2021 la Cassa, dopo aver effettuato alcuni accertamenti in seguito ai quali ha costatato che RA 1 nel 2019 non ha avuto alcuna perdita salariale, ha emanato un ordine di restituzione dellimporto complessivo di fr. 6'176.10, in quanto erroneamente versato (doc. 3), confermato dalla decisione su opposizione del 6 luglio 2021 (doc. 1).</w:t>
      </w:r>
    </w:p>
    <w:p>
      <w:r>
        <w:t>Dalle tavole processuali emerge che la RI 1 si è iscritta presso la Cassa di compensazione quale datrice di lavoro senza salariati il 16 ottobre 2015, indicando quale ramo professionale le fiere ed eventi, il marketing, la grafica ed il web (doc. 5).</w:t>
      </w:r>
    </w:p>
    <w:p>
      <w:r>
        <w:t>Il 26 gennaio 2021 linteressato ha poi aggiunto che il salario è stabilito in merito ai mesi lavorativi, in quanto come ben spiegato al sig. __________, avendo ununica manifestazione annua (durante il mese di marzo) io la seguo per</w:t>
      </w:r>
    </w:p>
    <w:p>
      <w:r>
        <w:rPr>
          <w:b/>
        </w:rPr>
        <w:t>E. 6</w:t>
      </w:r>
    </w:p>
    <w:p>
      <w:r>
        <w:t>mesi lanno, da ottobre dellanno precedente a marzo dellanno successivo e i soldi che ci permettono di pagare tutte le nostre pendenze entrano al 90% nel mese di marzo. Ricapitolando il mio salario annuo lordo inerente esclusivamente al lavoro svolto per la manifestazione sarebbe di Fr. 21000.-- (3500.-- da ottobre a marzo) ma purtroppo visto limpossibilità di effettuare la manifestazione, ho percepito solo degli acconti a inizio anno 2020 poi più nulla vista la drammatica situazione (doc. 11).</w:t>
      </w:r>
    </w:p>
    <w:p>
      <w:r>
        <w:t>Il 22 febbraio 2021 RA 1 ha affermato che da ottobre 2019 ad adesso per il mio lavoro e per tutti gli altri lavoratori, la RI 1 non ha incassato nulla, in quanto lunica fonte di guadagno è la fiera che organizziamo e di cui io mi occupo e che per ben 2 anni è saltata a causa della pandemia. Mi può spiegare lei che salari posso notificare senza averne versato nessuno, lunica entrata sono quelle del lavoro ridotto di cui io non ho più diritto ed è per questo che mi hanno indirizzato a voi. Come posso io notificarvi i miei salari che non ho ricevuto e che senza il vostro aiuto non riceverò mai in quanto lazienda non è in grado di pagarli? (doc. 6).</w:t>
      </w:r>
    </w:p>
    <w:p>
      <w:r>
        <w:t>La società ricorrente ha inoltre prodotto una dichiarazione del 6 settembre 2021 a firma dei collaboratori della RI 1, __________ e __________, del seguente tenore:</w:t>
      </w:r>
    </w:p>
    <w:p>
      <w:r>
        <w:t>Ed ha allegato un accordo del 1° ottobre 2019, secondo il quale:</w:t>
      </w:r>
    </w:p>
    <w:p>
      <w:r>
        <w:t>2.8.   In concreto questo Tribunale, alla luce della documentazione prodotta, per i motivi che seguono, non può confermare la decisione su opposizione impugnata senza ulteriori approfondimenti della fattispecie.</w:t>
      </w:r>
    </w:p>
    <w:p>
      <w:r>
        <w:t>2.9.Lart.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Sul tema cfr. anche la sentenza 8C_265/2021 del 21 luglio 2021.</w:t>
      </w:r>
    </w:p>
    <w:p>
      <w:r>
        <w:rPr>
          <w:b/>
        </w:rPr>
        <w:t>E. 14</w:t>
      </w:r>
    </w:p>
    <w:p>
      <w:r>
        <w:t>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 Inoltre, 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sono state accordate senza una decisione formale e che il loro versamento ha comunque acquisito forza di cosa giudicata (STF C 128/06 del 10 maggio 2007; DTF 129 V 110 consid. 1.1). L'irregolarità deve essere manifesta. Il Tribunale federale ha precisato (STF 8C_ 883/2008 del 31 marzo 2009, consid. 4.1.2):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2.3.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w:t>
      </w:r>
    </w:p>
    <w:p>
      <w:r>
        <w:rPr>
          <w:b/>
        </w:rPr>
        <w:t>E. 18</w:t>
      </w:r>
    </w:p>
    <w:p>
      <w:r>
        <w:t>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2.4.   Nella Circolare sull’indennità in caso di provvedimenti per combattere il coronavirus – Indennità di perdita di guadagno per il coronavirus (CIC) – valida dal 17 settembre 2020 (stato: 17 settembre 2021), l’Ufficio federale delle assicurazioni sociali (UFAS), ricorda innanzitutto che questa direttiva amministrativa è costantemente aggiornata dal 17 marzo 2020 (ne esistono 19 versioni, cfr. CIC versione 19; https://sozialversicherungen.admin.ch/it/d/12721).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2.5.   Le direttive amministrative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Va ancora evidenziato che con sentenza 9C_53/2021 del 30 giugno 2021, destinata a pubblicazione, il Tribunale federale ha giudicato il caso di un’assicurata indipendente (massaggiatrice) che aveva chiesto il versamento di indennità per perdita di guadagno Corona dal marzo 2020 e la cui richiesta era stata rifiutata dalla Cassa di compensazione con decisione del 5 maggio 2020, confermata dalla decisione su opposizione del 19 agosto 2020, perché il reddito da attività indipendente dell’interessata era inferiore a fr. 10'000. Il Tribunale delle assicurazioni del Canton Argovia ha accolto il ricorso e rinviato la causa all’amministrazione per ulteriori accertamenti in merito al reddito conseguito dall’assicurata nel 2019. I giudici cantonali hanno accertato che la Cassa ha negato le indennità poiché il limite di fr. 10'000 non è stato raggiunto né prendendo in considerazione la decisione di fissazione definitiva dei contributi del 2018 datata 13 agosto 2020, né prendendo in considerazione la decisione di fissazione degli acconti dei contributi per il 2019 del 30 gennaio 2019 (consid. 3.2 sentenza). I giudici cantonali hanno stabilito che contrariamente alle direttive non ci si può fondare unicamente sulle decisioni emesse prima del 17 marzo 2020 ed hanno annullato la decisione formale, rinviando gli atti alla Cassa per ulteriori accertamenti in merito al reddito dell’assicurata nel 2019 (consid. 3.2 sentenza). La Cassa di compensazione ha inoltrato ricorso al Tribunale federale, rilevando che per una questione di praticabilità e di celerità, si possono prendere in considerazione, ai fini dell’esame delle condizioni per ottenere le indennità, solo le informazioni già a disposizione, quali per esempio le decisioni relative ai contributi di acconto o le tassazioni definitive. Alla luce della particolarità della situazione, e per evitare abusi, secondo la Cassa non si possono inoltre prendere in considerazione decisioni sui contributi d’acconto successive al 17 marzo 2020 (consid. 4 sentenza). Il Tribunale federale ha stabilito che la Cassa ha deciso per la prima volta in data 5 maggio 2020 (data della decisione formale e non della decisione su opposizione) circa il diritto alle indennità e pertanto ha applicato le norme dell’ordinanza COVID-19 perdita di guadagno in vigore il 5 maggio 2020 (consid. 5.1 sentenza). Al consid. 5.2 l’Alta Corte ha rammentato il contenuto dell’art. 2 cpv. 3 bis Ordinanza COVID-19 perdita di guadagno in vigore all’epoca (la ricorrente deve essere toccata indirettamente dalle misure del Consiglio federale ed aver conseguito un reddito tra fr. 10'000 e fr. 90'000). Il Tribunale federale ha poi evidenziato che l’art. 5 cpv. 2 dell’ordinanza COVID-19 perdita di guadagno rinvia all’art. 11 della LIPG. Dopo aver citato l’art. 11 cpv. 1 LIPG la cui prima frase prevede che l’accertamento del reddito medio conseguito prima del servizio è determinante il reddito da cui sono prelevati i contributi secondo la LAVS e l’art. 7 cpv. 1 OIPG in vigore all’epoca (l’indennità è calcolata sulla base del reddito determinante per l’ultimo contributo AVS prima dell’entrata in servizio, convertito in salario giornaliero medio. Se in seguito viene stabilito un altro contributo AVS per l’anno del servizio, può essere richiesto un nuovo calcolo dell’indennità) il Tribunale federale ha stabilito che sia per l’esame delle condizioni di cui all’art. 2 cpv. 3bis Ordinanza COVID-19 perdita di guadagno che per il calcolo dell’indennità ai sensi dell’art. 5 è determinante il calcolo dei contributi AVS. Per cui si giustifica anche nell’ambito dell’applicazione dell’art. 2 cpv. 3 bis Ordinanza COVID-19 perdita di guadagno far capo alla giurisprudenza relativa agli art. 11 cpv. 1 LIPG e 7 cpv. 1 OIPG. Al consid. 5.3 il Tribunale federale ha affermato che ai sensi degli art. 11 cpv. 1 LIPG e 7 cpv. 1 OIPG non solo le decisioni definitive di fissazione dei contributi ma anche le decisioni relative ai contributi d’acconto sono determinanti per il calcolo delle indennità (sentenza 9C_253/2014 del 18 luglio 2014, consid. 6.1). Per il Tribunale federale, se l’amministrazione dispone di una decisione di fissazione dei contributi d’acconto al momento dell’emanazione della decisione non vi è alcun motivo per non prenderla in considerazione. Di conseguenza non vi è alcun motivo per non ritenere le decisioni relative ai contributi d’acconto emesse dopo il 17 marzo 2020 (consid. 5.4). Al consid. 5.3.2 il Tribunale federale ha inoltre evidenziato che non vi può essere un rischio di abuso, ritenuto che la Cassa deve esaminare ogni richiesta di aumento degli acconti dei contributi AVS. Se ritiene che vi possa essere un abuso, spetta alla Cassa chiedere alla persona assicurata di rendere plausibile la richiesta di aumento degli acconti. Un adeguamento dei contributi d’acconto su richiesta della persona assicurata implica che la Cassa abbia almeno sommariamente esaminato la credibilità del reddito dichiarato. In concreto la Cassa su richiesta del 6 aprile 2020 della ricorrente, ha adeguato gli acconti del 2019 il 7 aprile 2020, ossia prima dell’emanazione della decisione formale del 5 maggio 2020 e la Cassa non fa valere che nel caso di specie vi siano indicazioni circa un comportamento abusivo da parte della persona assicurata. Per il Tribunale federale la Cassa ha pertanto violato il diritto federale perché nell’esaminare le condizioni del diritto all’indennità non ha preso in considerazione la decisione relativa ai contributi d’acconto del 7 aprile 2020 (consid. 5.3.3). L’applicazione del limite del 17 marzo 2020 per la presa in considerazione di modifiche dei contributi non è contenuta nell’ordinanza COVID-19 perdita di guadagno e una volontà in tal senso da parte dell’estensore dell’ordinanza non emerge dalle spiegazioni relative all’ordinanza. Dagli art. 5 cpv. 2 e 5 cpv. 2 ter dell’ordinanza COVID-19 perdita di guadagno si può solo concludere che una volta fissata, l’indennità può essere adeguata solo sulla base dei documenti disponibili fino al 16 settembre 2020. In conclusione il Tribunale federale al consid. 5.4 ha affermato che nel risultato la decisione del Tribunale cantonale è corretta, tuttavia essa va precisata come segue: nella misura in cui il Tribunale cantonale ha rinviato la causa alla Cassa di compensazione per ulteriori accertamenti relativi al reddito conseguito nel 2019 senza particolari limitazioni, esso non va seguito. La Cassa deve limitarsi a prendere in considerazione la decisione di fissazione dei contributi del 2019 più attuale a sua disposizione al momento dell’emanazione della decisione (“ Verfügungszeitpunkt” ). Non deve invece effettuare ulteriori accertamenti relativi al reddito conseguito nel 2019. 2.7. In concreto, l’insorgente ha chiesto il versamento di indennità giornaliere Corona in favore del proprio socio e gerente RA 1 per il periodo dal 1° ottobre 2020 al 31 marzo 2021 (cfr. allegato doc. 9), ossia per il lasso di tempo durante il quale, secondo la tesi ricorsuale, l’interessato organizza e prepara la manifestazione del __________ che normalmente si tiene nel corso di uno degli ultimi week end di marzo. La Cassa, dopo aver riconosciuto alla società ricorrente, in favore di RA 1, un’indennità giornaliera di fr. 47.20 al giorno per il periodo dal 1° ottobre 2020 al 31 gennaio 2021 (cfr. doc. 4), preso atto delle contestazioni dell’interessato che si lamentava di non aver ricevuto le indennità dei mesi di febbraio e marzo 2021 (cfr. allegato doc. 9), si è accorta che l’interessato non risultava essere un salariato della RI 1, ma della __________, dove guadagna fr. 1'000 al mese (doc. 9). Quest’ultima società, attiva nel settore della manutenzione, pulizia, gestione di appartamenti, uffici, stabili, la manutenzione di giardini, il montaggio e manutenzione di impianti elettrici, non ha tuttavia inoltrato una richiesta di indennità giornaliere non avendo subito alcuna perdita salariale per i suoi dipendenti (cfr. doc. 9 e consid. 1.2 e 1.3). Il 26 febbraio 2021 la Cassa, dopo aver effettuato alcuni accertamenti in seguito ai quali ha costatato che RA 1 nel 2019 non ha avuto alcuna perdita salariale, ha emanato un ordine di restituzione dell’importo complessivo di fr. 6'176.10, in quanto erroneamente versato (doc. 3), confermato dalla decisione su opposizione del 6 luglio 2021 (doc. 1). Dalle tavole processuali emerge che la RI 1 si è iscritta presso la Cassa di compensazione quale datrice di lavoro senza salariati il 16 ottobre 2015, indicando quale ramo professionale le fiere ed eventi, il marketing, la grafica ed il web (doc. 5). Il 21 dicembre 2020, nell’ambito dell’accertamento al diritto alle indennità, RA 1 ha spiegato all’amministrazione che la società organizza “ un unico grande evento che si svolge alla fine di marzo, comincio a contattare e concludere i contratti da inizio ottobre ma solo nel mese di gennaio arrivano i primi acconti ed entro la fine di marzo incassiamo l’intera manifestazione. il che ci permette di far fronte a tutte le spese sostenute per organizzarla. La cifra d’affari della fiera è attorno ai 168.000.-- Fr. e per l’edizione 2020 che doveva essere quella del 40esimo anno avevamo incrementato espositori e sponsor e avremmo superato i 200'000.-- Fr. Con la situazione venutasi a creare nel 2020 non raggiungiamo neppure i 5000.-- Fr. di cifra d’affari sebbene stiamo cercando delle strade alternative per poter sopravvivere ” (plico doc. 11). Il 26 gennaio 2021 l’interessato ha poi aggiunto che “ il salario è stabilito in merito ai mesi lavorativi, in quanto come ben spiegato al sig. __________, avendo un’unica manifestazione annua (durante il mese di marzo) io la seguo per 6 mesi l’anno, da ottobre dell’anno precedente a marzo dell’anno successivo e i soldi che ci permettono di pagare tutte le nostre pendenze entrano al 90% nel mese di marzo. Ricapitolando il mio salario annuo lordo inerente esclusivamente al lavoro svolto per la manifestazione sarebbe di Fr. 21000.-- (3500.-- da ottobre a marzo) ma purtroppo visto l’impossibilità di effettuare la manifestazione, ho percepito solo degli acconti a inizio anno 2020 poi più nulla vista la drammatica situazione ” (doc. 11). Il</w:t>
      </w:r>
    </w:p>
    <w:p>
      <w:r>
        <w:rPr>
          <w:b/>
        </w:rPr>
        <w:t>E. 22</w:t>
      </w:r>
    </w:p>
    <w:p>
      <w:r>
        <w:t>febbraio 2021 RA 1 ha affermato che “ da ottobre 2019 ad adesso per il mio lavoro e per tutti gli altri lavoratori, la RI 1 non ha incassato nulla, in quanto l’unica fonte di guadagno è la fiera che organizziamo e di cui io mi occupo e che per ben 2 anni è saltata a causa della pandemia. Mi può spiegare lei che salari posso notificare senza averne versato nessuno, l’unica entrata sono quelle del lavoro ridotto di cui io non ho più diritto ed è per questo che mi hanno indirizzato a voi. Come posso io notificarvi i miei salari che non ho ricevuto e che senza il vostro aiuto non riceverò mai in quanto l’azienda non è in grado di pagarli? ” (doc. 6). La società ricorrente ha inoltre prodotto una dichiarazione del 6 settembre 2021 a firma dei collaboratori della RI 1, __________ e __________, del seguente tenore: " con la presente confermiamo che il Sig. RA 1, dopo aver già collaborato per le edizioni precedenti di __________, da ottobre 2019, in occasione dell’organizzazione della 40esima edizione si è occupato dell’evento a tempo pieno. Lavoro svolto: sopralluoghi, preparazione planimetrie; ricerca contatti; contatto con fornitori; preparazione della presentazione; invio email a espositori (comprovato dagli allegati); telefonate agli espositori a seguito delle email; ecc… Il lavoro è proseguito fino a inizio marzo quando, a causa della pandemia da Covid-19 e alle limitazioni imposte, la manifestazione è stata bloccata. Lo stipendio del 2019 non era stato dichiarato in quanto la retribuzione sarebbe avvenuta nel 2020, come documento allegato, grazie agli incassi legati alla fiera.” (doc. B1) Ed ha allegato un accordo del 1° ottobre 2019, secondo il quale: " Con la presente i soci della RI 1, riconosco[no] al Sig. RA 1 le tre mensilità lavorative, da ottobre a dicembre 2019 con un salario lordo di CHF 3'500.- al mese, per un totale di CHF 10500.- che verrà pagato nel 2020 a incassi avvenuti.” (doc. B2) 2.8.   In concreto questo Tribunale, alla luce della documentazione prodotta, per i motivi che seguono, non può confermare la decisione su opposizione impugnata senza ulteriori approfondimenti della fattispecie. Come visto, ai sensi dell’art. 2 cpv. 3bis lett. b dell’Ordinanza sui provvedimenti in caso di perdita di guadagno in relazione con il coronavirus (COVID-19), le persone in posizione assimilabile a quella di un datore di lavoro, come RA 1, socio e gerente della società ricorrente, hanno diritto all’indennità, alla condizione, di cui al capoverso 1bis lettera c, se , oltre a dover interrompere la loro attività lucrativa a causa di provvedimenti ordinati dalle autorità per combattere l’epidemia di COVID-19 , subiscono una perdita salariale. Il marginale 1069.1 della Circolare sull’indennità in caso di provvedimenti per combattere il coronavirus – Indennità di perdita di guadagno per il coronavirus (CIC) – prevede che per stabilire il reddito medio determinante ci si basa sul reddito dell’attività lucrativa soggetto all’AVS dichiarato per il 2019 (rispettivamente su quello medio del 2020 in caso di inizio dell’attività nel corso di quest’ultimo anno; cfr. CIC n. 1069.2). Nel caso di specie se da una parte sorprende la circostanza che RA 1, socio e gerente della società ricorrente, iscritta alla CO 1 nel 2015 quale persona giuridica senza salariati, proprio nel 2020 avrebbe dovuto, per la prima volta, dopo 5 anni dalla sua fondazione, conseguire un salario e che solo nelle more processuali, in data 9 settembre 2021, ha prodotto l’accordo del 1° ottobre 2019 con la sua società (doc. B2), d’altra parte, tuttavia, dalla documentazione agli atti emerge altresì che l’interessato da ottobre 2019 ha iniziato ad organizzare la 40esima edizione del __________ (doc. B1; poi spostata nel 2021 ed anch’essa annullata a causa del coronavirus), tramite sopralluoghi, preparazione di planimetrie, ricerca di contatti, preparazione della presentazione della manifestazione, invio di email (cfr. doc. B14) e telefonate agli espositori (cfr. anche doc. B13). A questo proposito RA 1 ha rilevato di essere riuscito a riempire gli spazi espostivi, di aver programmato gli spettacoli esterni, di aver trovato degli sponsor e di aver organizzato un evento che avrebbe dovuto portare nelle casse della società circa fr. 100'000 di beneficio. Egli ha pure affermato che la cifra d’affari della fiera raggiunge normalmente i fr. 168'000, mentre per l’edizione del 40esimo, con l’incremento degli espositori e degli sponsor, avrebbe superato i fr. 200'000 (cfr. doc. VII e 9). Per il lavoro svolto RA 1 avrebbe dovuto percepire un salario di fr. 3'500 al mese da ottobre 2019 a marzo 2020, che sarebbe stato pagato dalla società una volta conseguiti gli utili della manifestazione che si sarebbe dovuta tenere il 21 e 22 marzo 2020. La società ricorrente ha sostenuto inoltre che l’amministrazione gli avrebbe consigliato di dichiarare lo stesso gli stipendi del 2020, anche se non ancora percepiti, con la conseguenza di dover pagare contributi su salari non versati e di aver ricevuto, per il periodo precedente, le indennità per lavoro ridotto a causa del coronavirus in favore del suo socio e gerente (cfr. doc. 6). Circa il salario del 2019 RA 1, in diverse occasioni ha affermato di non aver percepito alcunché quell’anno (cfr. consid. 2.7 e doc. VI, doc. 1 e doc. VII), o meglio che la società ricorrente a causa dell’annullamento della manifestazione prevista per il mese di marzo 2020 non ha conseguito i fondi necessari per poter versare il salario, che comunque era stato pattuito. A comprova dell’importo che avrebbe dovuto conseguire, la società ha inoltrato il 17 settembre 2021 la rettifica della dichiarazione dei salari e degli assegni familiari per l’anno 2019 indicando, differentemente dalla precedente dichiarazione, un salario determinante di fr. 10'500 per il periodo dal 1° ottobre 2019 al 31 dicembre 2019 (corrispondente a fr. 3'500 al mese) in favore di RA 1. Orbene, sorprendentemente, malgrado il ricorso pendente presso questo Tribunale nell’ambito del quale la CO 1 ha più volte negato il diritto alle prestazioni, chiedendo la restituzione di quelle pagate dal 1° ottobre 2020 al 31 gennaio 2021, a motivo che RA 1 non ha percepito alcun salario nel 2019, il servizio __________ della medesima Cassa di compensazione, ha immediatamente dato seguito alla richiesta dell’insorgente, emettendo il 29 settembre 2021 una “ fattura di rettifica ” per il 2019 e chiedendo il pagamento dei contributi anche sul salario di RA 1 (doc. XIII/1). Sarebbe stato più saggio, prima di emettere la fattura del 29 settembre 2021, attendere l’esito della presente procedura. A questo proposito va rammentato che nella citata STF 9C_53/2021 del 30 giugno 2021, destinata a pubblicazione, il Tribunale federale, nell’ambito del diritto a indennità Corona richieste da un indipendente, al consid. 5.3.2 ha evidenziato che la Cassa deve esaminare ogni richiesta di aumento degli acconti dei contributi AVS. Se ritiene che vi possa essere un abuso, spetta alla Cassa chiedere alla persona assicurata di rendere plausibile la richiesta di aumento. Un adeguamento dei contributi d’acconto su richiesta della persona assicurata implica che la Cassa abbia almeno sommariamente esaminato la credibilità del reddito dichiarato. Analogamente, anche nel caso di contributi paritetici, laddove vi sono dubbi circa la credibilità della dichiarazione occorre effettuare i necessari accertamenti, a maggior ragione laddove è in corso una procedura giudiziaria in cui oggetto del contendere è proprio il versamento dei salari. Se è vero che la fattura di rettifica del 2019 è stata emessa solo dopo la decisione su opposizione impugnata e che di principio non dovrebbe essere presa in considerazione (cfr. STF 9C_53/2021 del 30 giugno 2021), d’altra parte, alla luce dell’insieme delle circostanze, essa costituisce un elemento supplementare a fondamento della necessità di ulteriori verifiche. Occorre infatti accertare se, per il lavoro svolto dal 1° ottobre 2019 nell’ambito dell’organizzazione dell’evento __________ previsto per il 21 e 22 marzo 2020, RA 1 avrebbe effettivamente potuto conseguire il salario pattuito. A tal fine la società dovrà trasmettere alla Cassa i contratti conclusi con gli sponsor, i contratti sottoscritti con gli espositori, i contratti definiti con i personaggi dello spettacolo che avrebbero dovuto esibirsi nel corso della manifestazione, le planimetrie allestite per l’evento (cfr. doc. B1), gli scambi di email, per esteso, con i clienti della manifestazione (cfr. doc. B14 – B18) ed ogni altro tipo di contratto sottoscritto in relazione al __________ previsto nel 2020. La società dovrà inoltre produrre il business plan della manifestazione, con il calcolo dettagliato della cifra d’affari che era stata stimata, dell’utile previsto e della distribuzione dei salari per l’evento in discussione. Ritenuto inoltre che la società sostiene che il versamento dei salari del 2019 sarebbe avvenuto nel marzo 2020, dopo aver incassato i soldi dai clienti (doc. I), e che secondo la dichiarazione del 6 settembre 2021 (doc. B1), RA 1 aveva già collaborato nell’allestimento delle edizioni precedenti del __________, la ricorrente dovrà produrre la documentazione bancaria atta a comprovare che dal 2016 al 2019 verso fino marzo/inizio aprile riceveva il saldo degli importi pattuiti per l’organizzazione delle manifestazioni tenutesi in quegli anni, indicandone l’ammontare e precisando come sono stati distribuiti gli eventuali utili. L’insorgente dovrà poi spiegare per quale motivo a fronte di una cifra d’affari della manifestazione che nel 2019 era già di fr. 168'000 per poi raggiungere fr. 200'000 nel 2020 (cfr. doc. 9), negli anni precedenti non è stato previsto il versamento di alcun salario in favore di RA 1, malgrado la sua collaborazione nell’organizzazione dell’evento ed il motivo per il quale agli atti non vi è alcun contratto di lavoro. Infine, la società preciserà poi, tramite la necessaria documentazione bancaria, in cosa sono consistiti gli “ acconti ” che RA 1 nel suo email del 26 gennaio 2021 afferma di aver ricevuto ad inizio 2020 (cfr. doc. B10), che tuttavia non sembrano essere presenti nell’estratto conto prodotto dalla società (doc. 7), chiarendo inoltre come sono stati indicati nella dichiarazione dei salari del 2020. Al riguardo occorre evidenziare che il principio inquisitorio che regge la procedura nell’ambito delle assicurazioni sociali (cfr. art. 43 cpv. 1 LPGA) non è incondizionato ma trova il suo correlato nell’obbligo delle parti di collaborare (cfr. art. 43 cpv. 3 LPGA); quest’obbligo non può perciò tradursi in una mera contestazione della presa di posizione di controparte senza addurre degli elementi oggettivi a sostegno delle proprie argomentazioni. Se la società non sarà in grado di produrre, entro i termini stabiliti dalla Cassa, la documentazione richiesta e non saprà dare spiegazioni convincenti la decisione di restituzione dovrà essere confermata. Alla luce di tutto quanto sopra esposto, la decisione su opposizione impugnata va annullata e l’incarto rinviato all’amministrazione per gli accertamenti esposti in precedenza. 2.9.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9 luglio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