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42.2021.32 vom 8. Juli 2021</w:t>
      </w:r>
    </w:p>
    <w:p>
      <w:r>
        <w:t>TI Tribunale d'appello, 2021-07-08, IT</w:t>
      </w:r>
    </w:p>
    <w:p>
      <w:r>
        <w:rPr>
          <w:b/>
        </w:rPr>
        <w:t xml:space="preserve">Quelle: </w:t>
      </w:r>
      <w:r>
        <w:t>https://mcp.opencaselaw.ch/entscheid/ti_gerichte_42.2021.32</w:t>
      </w:r>
    </w:p>
    <w:p>
      <w:r>
        <w:t>FR: TI_GERICHTE 42.2021.32 du 8 juillet 2021</w:t>
      </w:r>
    </w:p>
    <w:p>
      <w:r>
        <w:t>IT: TI_GERICHTE 42.2021.32 del 8 luglio 2021</w:t>
      </w:r>
    </w:p>
    <w:p>
      <w:pPr>
        <w:pStyle w:val="Heading2"/>
      </w:pPr>
      <w:r>
        <w:t>Regeste</w:t>
      </w:r>
    </w:p>
    <w:p>
      <w:r>
        <w:t>Richiesta di indennità giornaliera per perdita di guadagno a causa di Coronavirus respinta poiché l'assicurato non ha avuto alcuna perdita di guadagno beneficiando unicamente di una rendita AVS. Buona fede negata</w:t>
      </w:r>
    </w:p>
    <w:p>
      <w:pPr>
        <w:pStyle w:val="Heading2"/>
      </w:pPr>
      <w:r>
        <w:t>Erwägungen</w:t>
      </w:r>
    </w:p>
    <w:p>
      <w:r>
        <w:rPr>
          <w:b/>
        </w:rPr>
        <w:t>E. 11</w:t>
      </w:r>
    </w:p>
    <w:p>
      <w:r>
        <w:t>cpv. 6), sulla base della proroga delle basi giuridiche della legge COVID-19 decisa dal Parlamento (cfr. comunicato stampa del Consiglio federale del 18 giugno 2021: “Coronavirus: prolungamento del diritto all’indennità di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w:t>
      </w:r>
    </w:p>
    <w:p>
      <w:r>
        <w:rPr>
          <w:b/>
        </w:rPr>
        <w:t>E. 15</w:t>
      </w:r>
    </w:p>
    <w:p>
      <w:r>
        <w:t>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4, relativo alla forma dell’indennità e al numero delle indennità giornaliere, enuncia che l’indennità è versata sotto forma di indennità giornaliera (cpv. 1) e che ogni cinque indennità giornaliere sono versate due ulteriori indennità giornaliere (cpv. 2). Ai sensi dell’art.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[abrogato con effetto al 17 settembre 2020]). Per l’art. 5 cpv. 2ter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La condizione del capoverso 1bis lett. c enuncia che “ sono assicurate obbligatoriamente ai sensi della legge federale del 20 dicembre 1946 sull’assicurazione per la vecchiaia e per i superstiti (LAVS) ”. 2.2.   Nella Circolare sull’indennità in caso di provvedimenti per combattere il coronavirus – Indennità di perdita di guadagno per il coronavirus (CIC) – valida dal 17 settembre 2020 (stato: 18 gennaio 2021), l’Ufficio federale delle assicurazioni sociali (UFAS), ricorda innanzitutto che questa direttiva amministrativa è stata costantemente aggiornata dal 17 marzo 2020 (ne esistono 17 versioni, cfr. CIC versione 17, stato 23 giugno 2021 pag. 2-15; https://sozialversicherungen.admin.ch/it/d/12721). La Circolare sull’indennità in caso di provvedimenti per combattere il coronavirus – Indennità di perdita di guadagno per il coronavirus (CIC) dell’Ufficio federale delle assicurazioni sociali (UFAS), valida dal 17 settembre 2020 (stato 4 novembre 2020), a proposito degli indipendenti prevede che: " (…) 1065     La base per il calcolo dell’indennità per i lavoratori 09/20    indipendenti è costituita per principio dal reddito dell’attività lucrativa conseguito nell’anno 2019. Concretamente, si tratta del reddito su cui si fonda il calcolo dei contributi (contributi d’acconto) per l’anno 2019. Se al momento del calcolo dell’indennità è già disponibile la decisione di tassazione definitiva per l’anno 2019, ci si deve basare su quest’ultima. Agli aventi diritto che hanno già ricevuto un’indennità in virtù della versione dell’ordinanza COVID-19 perdita di guadagno in vigore fino al 16 settembre 2020 continua ad applicarsi la medesima base di calcolo. 1065.1  Nel caso dei lavoratori indipendenti, per il calcolo 11/20    dell’indennità secondo il N. 1041.5 ci si basa sul reddito su cui si fonda il calcolo dei contributi d’acconto. 1066     Per l’accertamento del reddito medio dell’attività lucrativa occorre dividere il reddito annuo per 360. 1067     Per contro, se il reddito è stato conseguito per un periodo inferiore a un anno, esso viene convertito in reddito giornaliero in funzione della durata dell’attività lucrativa (DTF 133 V 431). La durata dell’attività lucrativa deve essere comprovata (p. es. mediante lo statuto di persona esercitante un’attività lucrativa indipendente o giustificativi contabili). 1068     Non appena l’importo dell’indennità è stato fissato, questa 09/20    non può più essere ricalcolata applicando una base di calcolo più aggiornata. Per le persone in posizione assimilabile a quella di un datore di lavoro essa prevede invece che : 1069.1  Per stabilire il reddito medio determinante ci si basa sul 11/20    reddito dell’attività lucrativa soggetto all’AVS dichiarato per il 2019. Se il reddito è stato conseguito per un periodo inferiore a un anno, si applica per analogia il N. 1067. 1069.2  Se l’attività è stata avviata nel corso del 2020, per il calcolo 11/20    dell’indennità ci si basa sul reddito medio del 2020 indicato nei conteggi salariali, mentre in caso di avvio dell’attività nel 2021, su quelli del 2021. Se il reddito è stato conseguito per un periodo inferiore a un anno, si applica per analogia il N. 1067. (…)” La medesima formulazione è stata ripresa nelle successive versioni dalla CIC del 17 novembre 2020, del 18 dicembre 2021, del 18 gennaio 2021, del 29 gennaio 2021 e del 24 febbraio 2021. Nella versione 14 del 19 marzo 2021 il punto 1069.1 è stato così modificato: " (…) 1069.1  Per stabilire il reddito medio determinante ci si basa sul 03/21    reddito dell’attività lucrativa soggetto all’AVS dichiarato per il 2019. Se il reddito è stato conseguito per un periodo inferiore a un anno, si applica per analogia il N. 1067. I giorni in cui le persone in posizione assimilabile a quella di un datore di lavoro e i loro coniugi o partner registrati non hanno potuto conseguire alcun reddito o hanno potuto conseguire solo un reddito ridotto a causa di malattia, infortunio, disoccupazione o prestazioni di servizio secondo l’articolo 1a LIPG o per altri motivi non imputabili loro non vengono considerati. I N. 5008–5040 DIPG si applicano per analogia. (…)” 2.3.   Le direttive amministrative non costituiscono norme giuridiche e non sono vincolanti per il giudice delle assicurazioni sociali (cfr.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 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2.4.   In concreto, la decisione su opposizione impugnata emessa dalla CO 1 va confermata. Il ricorrente, infatti, non ha comprovato alcuna perdita di guadagno. Ai sensi dell’art. 2 cpv. 3bis lett. b dell’Ordinanza sui provvedimenti in caso di perdita di guadagno in relazione con il coronavirus (COVID-19) le persone in posizione assimilabile a quella di un datore di lavoro hanno diritto all’indennità, alla condizione di cui al capoverso 1bis lettera c, se , oltre a dover interrompere la loro attività lucrativa a causa di provvedimenti ordinati dalle autorità per combattere l’epidemia di COVID-19 , subiscono una perdita salariale . Per l’art. 5 cpv. 1 dell’Ordinanza sui provvedimenti in caso di perdita di guadagno in relazione con il coronavirus (COVID-19), l’indennità giornaliera ammonta all’80 per cento del reddito medio dell’attività lucrativa conseguito prima dell’inizio del diritto all’indennità. Il marginale 1069.1 della Circolare sull’indennità in caso di provvedimenti per combattere il coronavirus – Indennità di perdita di guadagno per il coronavirus (CIC) – prevede che per stabilire il reddito medio determinante ci si basa sul reddito dell’attività lucrativa soggetto all’AVS dichiarato per il 2019. Nel caso di specie, dall’estratto conto individuale non risulta alcun reddito soggetto all’AVS nel 2019 e nel 2018, mentre nel 2017 risulta un reddito conseguito da gennaio a marzo di fr. 10'440 (doc. 9, pag. 2). L’insorgente non fornisce elementi circa redditi conseguiti nel 2019 o negli anni precedenti diversi da quelli evinti dall’estratto del conto individuale. Egli del resto, mentre nella prima domanda tendente all’ottenimento delle prestazioni aveva indicato quale reddito da attività lucrativa soggetto all’AVS nel 2019 un importo di fr. 41'760 (doc. 1, pag. 2, ossia quanto conseguito nel 2016, cfr. doc. 9, pag. 2), nelle due successive richieste di prestazioni ha risposto “ in questo anno ero già in AVS ” (doc. 2, pag. 2), rispettivamente “ nel 2019 ero già in AVS ” (doc. 3, pag. 4), confermando implicitamente di non aver conseguito un reddito soggetto ad AVS. Quale reddito da attività lucrativa soggetto all’AVS percepito nel mese per il quale è fatta richiesta ha indicato l’importo di fr. 1’630, corrispondente alla rendita AVS mensile (cfr. doc. 5; cfr. doc. 1, pag. 2 e doc. 2 pag. 2). Interpellato su questo aspetto dalla Cassa, e meglio circa l’assenza di un reddito soggetto ad AVS nel 2019 (doc. 4), l’insorgente ha prodotto il certificato fiscale relativo alla rendita AVS percepita dal 1° luglio 2019 al 31 dicembre 2019 (doc. 5). Né in sede di opposizione, né in sede di ricorso ha invece sostenuto di aver conseguito un reddito da lavoro nel periodo determinante. Al riguardo occorre evidenziare che il principio inquisitorio che regge la procedura davanti al Tribunale delle assicurazioni (a proposito del principio inquisitorio, dell’obbligo di collaborare delle parti e delle conseguenze concrete dell’applicazione di tali principi: sentenza 9C_384/2019 del 1° ottobre 2019, consid. 4.1 e seguenti) non è incondizionato, ma trova il suo correlato nell'obbligo delle parti di collaborare; quest'obbligo non può perciò tradursi in una mera contestazione della presa di posizione di controparte senza addurre degli elementi oggettivi a sostegno delle proprie argomentazioni. In concreto, in assenza di qualsiasi prova circa la presenza di una perdita di guadagno, e in generale circa un reddito da lavoro soggetto ad AVS nel 2019, a giusta ragione l’amministrazione ha rifiutato il versamento delle prestazioni. 2.5.   L’insorgente fa implicitamente valere la propria buona fede nella misura in cui afferma che in una circolare dell’amministrazione sarebbe indicato che gli aiuti sono forniti anche ai titolari delle sagl che hanno subito una diminuzione considerevole della cifra d’affari e che “ pieno di speranza li contattai subito facendogli tuttavia presente che dal 2019 ero in AVS avendo assunto, per motivi di salute, una dipendente al 100% e a tempo indeterminato. Mi dissero che rientravo lo stesso negli aiuti e di spedire, retroattivamente, le richieste per ogni mese di chiusura imposta. Cosa che ovviamente feci ” (doc. I). Circa la buona fede, va rammentato che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In concreto gli estremi per riconoscere la buona fede non sono manifestamente dati ritenuto come la Cassa non ha fornito un’informazione errata, né ha omesso di fornire un’informazione al ricorrente. Nella circolare del 27 gennaio 2021 l’amministrazione si limita in sostanza a spiegare a cosa sono dovuti i ritardi nel versamento delle indennità giornaliere coronavirus (doc. C), ma non fornisce informazioni concrete in merito al diritto di ricevere prestazioni. Per quanto concerne invece l’asserita telefonata ad un funzionario della Cassa, il solo fatto che gli sarebbe stato risposto che rientrava “ negli aiuti e di spedire, retroattivamente, le richieste per ogni mese di chiusura imposta ” non significa ancora che avrebbe avuto diritto alle indennità. Del resto, in ogni caso, egli non sostiene di aver preso delle disposizioni irreversibili senza pregiudizio in seguito all’asserita informazione errata, ritenuto come la chiusura del locale è comunque stata imposta dall’autorità. Ne segue che i presupposti per poter far valere la propria buona fede non sono adempiuti. 2.6.   Alla luce di tutto quanto sopra esposto, in assenza della prova di una perdita di guadagno, il ricorrente non può beneficiare di alcuna prestazione (cfr., per un altro caso in cui la perdita di guadagno non è stata comprovata [inizio dell’attività indipendente il 1° dicembre 2020] la STCA 42.2021.20 del 18 maggio 2021). La decisione su opposizione impugnata va pertanto confermata. 2.7. 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10 maggio 2021 per cui si applica la nuova disposizione legale. Trattandosi di prestazioni IPG Corona non è stato previsto di prelevare le spese. In effetti giusta l’art. 1 Ordinanza COVID-19 perdita di guadagno del 17 marzo 2020 (RU 2020 871; RS 830.31) le disposizioni della legge federale del 6 ottobre 2002 sulla parte generale del diritto delle assicurazioni sociali (LPGA) sono applicabili all’indennità ai sensi della presente ordinanza, sempreché le disposizioni seguenti non prevedano espressamente una deroga alla LPGA (cfr. U. Kieser , Covid-19 – Erlasse und Sozialversicherungsrecht in COVID-19. Ein Panorama der Rechtsfragen zur Corona-Krise, Helbing Lichtenhahn Verlag, Basilea 2020 pag. 741 n. 30 ). L’Ordinanza COVID-19 perdita di guadagno non contempla alcunché riguardo alle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