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42.2019.21 vom 15. Januar 2019</w:t>
      </w:r>
    </w:p>
    <w:p>
      <w:r>
        <w:t>TI Tribunale d'appello, 2019-01-15, IT</w:t>
      </w:r>
    </w:p>
    <w:p>
      <w:r>
        <w:rPr>
          <w:b/>
        </w:rPr>
        <w:t xml:space="preserve">Quelle: </w:t>
      </w:r>
      <w:r>
        <w:t>https://mcp.opencaselaw.ch/entscheid/ti_gerichte_42.2019.21_d20190115</w:t>
      </w:r>
    </w:p>
    <w:p>
      <w:r>
        <w:t>FR: TI_GERICHTE 42.2019.21 du 15 janvier 2019</w:t>
      </w:r>
    </w:p>
    <w:p>
      <w:r>
        <w:t>IT: TI_GERICHTE 42.2019.21 del 15 gennaio 2019</w:t>
      </w:r>
    </w:p>
    <w:p>
      <w:pPr>
        <w:pStyle w:val="Heading2"/>
      </w:pPr>
      <w:r>
        <w:t>Regeste</w:t>
      </w:r>
    </w:p>
    <w:p>
      <w:r>
        <w:t>Negato il rinnovo di prest.assist.,poiché il reale domicilio non risulta più(in virtù,in partic.,di un rapporto di Polizia,delle dich.dei vicini,del consumo dell'acqua e dell'elettr.)essere nel Comune in cui è sito un immob.di proprietà,peraltro in vendita.Permesso C non criterio decisivo.GP negato</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2.3.   Ai sensi dellart. 115 della Costituzione federale, relativo allassistenza agli indigenti:</w:t>
      </w:r>
    </w:p>
    <w:p>
      <w:r>
        <w:t>"Gli indigenti sono assistiti dal loro Cantone di domicilio.</w:t>
      </w:r>
    </w:p>
    <w:p>
      <w:r>
        <w:t>La Confederazione disciplina le eccezioni e le competenze.</w:t>
      </w:r>
    </w:p>
    <w:p>
      <w:r>
        <w:t>Lart.</w:t>
      </w:r>
    </w:p>
    <w:p>
      <w:r>
        <w:rPr>
          <w:b/>
        </w:rPr>
        <w:t>E. 5</w:t>
      </w:r>
    </w:p>
    <w:p>
      <w:r>
        <w:t>Las, relativo al titolare del diritto alle prestazioni assistenziali, prevede che:</w:t>
      </w:r>
    </w:p>
    <w:p>
      <w:r>
        <w:t>"1Hanno diritto ai provvedimenti e alle prestazioni della presente legge le persone con domicilio o dimora assistenziale nel Cantone.</w:t>
      </w:r>
    </w:p>
    <w:p>
      <w:r>
        <w:t>2Le persone con sola dimora assistenziale hanno per principio diritto unicamente a prestazioni o aiuti immediati.</w:t>
      </w:r>
    </w:p>
    <w:p>
      <w:r>
        <w:t>3Sono riservate le disposizioni del diritto federale e dei trattati internazionali.</w:t>
      </w:r>
    </w:p>
    <w:p>
      <w:r>
        <w:t>Secondo lart. 6 Las, relativo alle eccezioni:</w:t>
      </w:r>
    </w:p>
    <w:p>
      <w:r>
        <w:t>"1Il Consiglio di Stato disciplina la determinazione, la concessione, la limitazione e la procedura delle prestazioni assistenziali concesse a</w:t>
      </w:r>
    </w:p>
    <w:p>
      <w:r>
        <w:t>a) richiedenti lasilo e</w:t>
      </w:r>
    </w:p>
    <w:p>
      <w:r>
        <w:t>b) persone bisognose di protezione non titolari di un permesso di dimora.</w:t>
      </w:r>
    </w:p>
    <w:p>
      <w:r>
        <w:t>2Nello stabilire tali criteri il Consiglio di Stato fa riferimento alle disposizioni federali sul rimborso ai Cantoni delle spese cagionate da queste persone.</w:t>
      </w:r>
    </w:p>
    <w:p>
      <w:r>
        <w:t>3II Consiglio di Stato può affidare, mediante la stipulazione di contratti di prestazione, la gestione di queste prestazioni ad enti assistenziali pubblici o privati.</w:t>
      </w:r>
    </w:p>
    <w:p>
      <w:r>
        <w:t>Giusta lart. 10 Las, poi:</w:t>
      </w:r>
    </w:p>
    <w:p>
      <w:r>
        <w:t>"Il domicilio e la dimora sono determinati dagli articoli da 4 a 11 della legge federale sulla competenza ad assistere le persone nel bisogno, del 24 giugno 1977."</w:t>
      </w:r>
    </w:p>
    <w:p>
      <w:r>
        <w:t>Lart. 4 della legge federale sulla competenza ad assistere le persone nel bisogno (legge federale sull'assistenza, 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stranieri lart. 20 LAS prevede per gli stranieri domiciliati in Svizzera:</w:t>
      </w:r>
    </w:p>
    <w:p>
      <w:r>
        <w:t>"Gli stranieri domiciliati in Svizzera sono assistiti dal Cantone di domicilio, sempreché la legislazione di questo Cantone, il diritto federale o trattati internazionali lo prevedano. (cpv. 1)</w:t>
      </w:r>
    </w:p>
    <w:p>
      <w:r>
        <w:t>Se uno straniero abbisogna di aiuto immediato fuori del Cantone di domicilio, l'articolo 13 s'applica per analogia. (cpv. 2).(</w:t>
      </w:r>
    </w:p>
    <w:p>
      <w:r>
        <w:t>Giusta lart. 21 LAS riguardante gli stranieri non domiciliati in Svizzera:</w:t>
      </w:r>
    </w:p>
    <w:p>
      <w:r>
        <w:t>"Se uno straniero dimorante in Svizzera ma non quivi domiciliato abbisogna di aiuto immediato, il Cantone di dimora è tenuto ad assisterlo. (cpv. 1)1</w:t>
      </w:r>
    </w:p>
    <w:p>
      <w:r>
        <w:t>Il Cantone di dimora provvede affinché l'assistito ritorni nello Stato di domicilio o di origine, salvo parere contrario del medico. (cpv. 2)</w:t>
      </w:r>
    </w:p>
    <w:p>
      <w:r>
        <w:t>Ai sensi dellart. 22 LAS relativo al rimpatrio:</w:t>
      </w:r>
    </w:p>
    <w:p>
      <w:r>
        <w:t>"È riservato il rimpatrio giusta le disposizioni delle convenzioni d'assistenza o della legge federale del 26 marzo 19311concernente la dimora e il domicilio degli stranieri.</w:t>
      </w:r>
    </w:p>
    <w:p>
      <w:r>
        <w:t>2.4.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per i terzi e deve quindi risultare da circostanze esterne oggettive.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2C_935/2018 del 18 giugno 2019 consid. 4.2.;DTF 141 V 530 consid. 5.2.;STF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2.5.Dal Messaggio per una legge sulla competenza ad assistere le persone nel bisogno del 17 novembre 1976 del Consiglio federale, in FF 1976 III 1197 segg. emerge segnatamente che:</w:t>
      </w:r>
    </w:p>
    <w:p>
      <w:r>
        <w:t>"() 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Analogamente alla disposizione del concordato concernete lassistenza nel luogo di domicilio, larticolo 5 del disegno dispone che lentrata in una casa di cura o in un istituto, volontaria o no, esclude la costituzione o il cambiamento del domicilio assistenziale.()</w:t>
      </w:r>
    </w:p>
    <w:p>
      <w:r>
        <w:t>Lart. 11 definisce la nozione di «dimora» e di «Cantone di dimora».</w:t>
      </w:r>
    </w:p>
    <w:p>
      <w:r>
        <w:t>È dimorante colui che si trova effettivamente sul territorio cantonale anchese non possiede alcuna conferma di domicilio o, se straniero, un'autorizzazione di presenza e non è dunque né «domiciliato» né «dimorante» a tenore delle disposizioni sul domicilio e la dimora deglisvizzeri e degli stranieri. È dimorante a tenore del disegno segnatamente anche chi si trova in un Cantone semplicemente per motivi di transito.</w:t>
      </w:r>
    </w:p>
    <w:p>
      <w:r>
        <w:t>().</w:t>
      </w:r>
    </w:p>
    <w:p>
      <w:r>
        <w:t>24 Assistenza degli stranieri</w:t>
      </w:r>
    </w:p>
    <w:p>
      <w:r>
        <w:t>241 Obbligo assistenziale e competenza (art. 20 a 22)</w:t>
      </w:r>
    </w:p>
    <w:p>
      <w:r>
        <w:t>()di regola è competente il Cantone di domicilio il quale, per</w:t>
      </w:r>
    </w:p>
    <w:p>
      <w:r>
        <w:t>gli stranieri, coincide con il Cantone che ha rilasciato l'autorizzazione di presenza ed è anche qui determinato giusta gli articoli 4 a 10. Per gli stranieri che devono essere assistiti fuori del Cantone di domicilio vale, conformemente agli articoli 23 capoverso 2 e 23 capoverso 1, il disciplinamento applicabile agli svizzeri: soccorso in caso di urgenza da parte del Cantone di dimora e spese a carico del Cantone di domicilio.(). (FF 1976 III 1207, 1208, 1209 e 1214; la sottolineatura è della redattrice)</w:t>
      </w:r>
    </w:p>
    <w:p>
      <w:r>
        <w:t>Inoltre in dottrina Thomet (cfr. W. Thomet, Commentaire concernant la Loi fédérale sur la compétence en matière dassistance des personnes dans le besoin, 2. ed., Zurich 1994, n. 95-97 e 107-108) in merito allart. 4 LAS sottolinea che:</w:t>
      </w:r>
    </w:p>
    <w:p>
      <w:r>
        <w:t>"()</w:t>
      </w:r>
    </w:p>
    <w:p>
      <w:r>
        <w:t>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w:t>
      </w:r>
    </w:p>
    <w:p>
      <w:r>
        <w:t>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 (le sottolineature sono della redattrice)</w:t>
      </w:r>
    </w:p>
    <w:p>
      <w:r>
        <w:t>2.6.   Da quanto sopra esposto risulta che nel caso in cui si tratti di assistere un cittadino con nazionalità straniera, ai sensi della Legge federale sullassistenza - LAS (cfr. consid. 2.3.) - è competente il Cantone di domicilio se la persona da assistere è domiciliata in Svizzera (cfr. art. 20 cpv. 1 LAS), ossia il Cantone in cui risiede con lintenzione di stabilirvisi (cfr. art. 4 cpv. 1 LAS; consid. 2.4.; 2.5.).</w:t>
      </w:r>
    </w:p>
    <w:p>
      <w:r>
        <w:t>Per gli stranieri il rilascio di un permesso di presenza (per gli svizzeri lannuncio alla polizia degli abitanti) vale (presunzione) quale costituzione di domicilio salva la prova che la dimora è cominciata già prima o soltanto più tardi o è di natura provvisoria (cfr. art. 4 cpv. 2 LAS).</w:t>
      </w:r>
    </w:p>
    <w:p>
      <w:r>
        <w:t>Al riguardo giova evidenziare che lart. 4 cpv. 2 LAS non contraddice il principio secondo cui il domicilio di uno straniero in Svizzera è indipendente sia dallesistenza che dal genere di autorizzazione rilasciata dalla polizia degli stranieri.</w:t>
      </w:r>
    </w:p>
    <w:p>
      <w:r>
        <w:t>In effetti lart. 4 cpv. 2 LAS prevede unicamente che, nel caso di rilascio di unautorizzazione di presenza per stranieri, la costituzione del domicilio è presunta, a meno che venga provato che la dimora è iniziata già prima o più tardi o è di natura provvisoria. In ogni singola fattispecie deve, dunque, essere esaminato se i due elementi costitutivi di un domicilio sono realizzati, e meglio la residenza di fatto e lintenzione di stabilirsi durevolmente, non dimenticando peraltro che in definitiva si tratta di determinare il centro di vita di una persona, in altri termini il luogo dove si concentrano le sue relazioni personali.</w:t>
      </w:r>
    </w:p>
    <w:p>
      <w:r>
        <w:t>In questo senso il fatto di essere al beneficio di un permesso di presenza non può servire che quale indizio in favore dellesistenza di un domicilio (cfr. consid. 2.5.).</w:t>
      </w:r>
    </w:p>
    <w:p>
      <w:r>
        <w:t>Qualora, per contro, una persona non risulti domiciliata in Svizzera, competente ad assisterla - attribuendole un aiuto immediato - è il Cantone di dimora (cfr. art. 21 cpv. 1 LAS). Quale dimora vale la presenza effettiva in un Cantone (cfr. art. 11 cpv. 1 LAS).</w:t>
      </w:r>
    </w:p>
    <w:p>
      <w:r>
        <w:t>Al riguardo cfr. STF 8C_852/2008 del 25 febbraio 2009 consid. 2 e 3.1; STF 2A.253/2003 del 23 settembre 2003 consid. 2.1. e 2.2., come pure STCA 42.2014.7 del 25 agosto 2014 (il ricorso al TF contro questo giudizio è stato ritenuto inammissibile con sentenza 8C_648/2014 del 15 giugno 2015, in quanto non è stato versato lanticipo spese)</w:t>
      </w:r>
    </w:p>
    <w:p>
      <w:r>
        <w:t>2.7.   Questa Corte, con sentenza 42.2016.32 dell8 febbraio 2017, ha confermato loperato dellUSSI che aveva negato a un assistito, la cui famiglia abitava in Italia, il rinnovo delle prestazioni assistenziali chiesto nel settembre 2016, in quanto egli risiedeva regolarmente in Italia.</w:t>
      </w:r>
    </w:p>
    <w:p>
      <w:r>
        <w:t>Il TCA, in primo luogo, ha evidenziato che la residenza effettiva in Ticino di quel ricorrente, il quale aveva dichiarato di recarsi dalla sua famiglia nei fine settimana, che dal 2014 a causa di un sinistro non svolgeva più attività lavorativa e dai cui estratti del suo conto bancario risultavano frequenti prelevamenti e pagamenti effettuati in Italia, era alquanto dubbia.</w:t>
      </w:r>
    </w:p>
    <w:p>
      <w:r>
        <w:t>In secondo luogo, questo Tribunale ha deciso che determinante, tenuto conto peraltro che giusta lart. 23 cpv. 1 CC nessuno può avere contemporaneamente il suo domicilio in più luoghi, era comunque il fatto che il centro degli interessi dellinsorgente non era nel Cantone Ticino, bensì in Italia dove viveva la sua famiglia.</w:t>
      </w:r>
    </w:p>
    <w:p>
      <w:r>
        <w:t>Il TCA ha, infine, osservato che lottenimento di un permesso di soggiorno da parte della polizia degli stranieri non costituisce un criterio decisivo per stabilire se una persona ha validamente costituito in Svizzera il suo domicilio ai sensi dellart. 23 CC (cfr. STF 9C_675/2014 dell11 agosto 2015 consid. 4.3; STF 9C_914/2008 del 31 agosto 2009 consid. 6.1).</w:t>
      </w:r>
    </w:p>
    <w:p>
      <w:r>
        <w:t>LAlta Corte, il 28 agosto 2017 (inc. 8C_190/2017) ha ritenuto inammissibile il ricorso contro la STCA 38.2016.32 dell8 febbraio 2017, non essendo stato versato lanticipo spese.</w:t>
      </w:r>
    </w:p>
    <w:p>
      <w:r>
        <w:t>Con giudizio 42.2017.47 del 20 novembre 2017 questo Tribunale ha respinto il ricorso di un assistito a cui è stato negato il diritto a prestazioni assistenziali dal mese di settembre 2017, poiché dai controlli effettuati dalla Polizia è emerso che non era domiciliato nel Comune del Cantone Ticino dove aveva annunciato il proprio arrivo.</w:t>
      </w:r>
    </w:p>
    <w:p>
      <w:r>
        <w:t>La sentenza 42.2017.47 del TCA è stata confermata il13 febbraio 2018dal Tribunale federale(inc. 8C_4/2018), il quale si è espresso come segue:</w:t>
      </w:r>
    </w:p>
    <w:p>
      <w:r>
        <w:t>"()</w:t>
      </w:r>
    </w:p>
    <w:p>
      <w:r>
        <w:t>La Corte cantonale ha fondato la sua decisione su una serie di dati oggettivi, che hanno convinto i giudici ticinesi a stabilire il domicilio del ricorrente a X._____ e non a Y.______.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dell'art. 13 Cost., non sollevata dinanzi ai giudici ticinesi (DTF 142 I 155consid. 4.4.6 pag. 158 seg., ma comunque ammissibile avendo questi pieno potere d'esame ed essendo tenuti ad applicare il diritto d'ufficio) in ogni caso è inconsistente,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()</w:t>
      </w:r>
    </w:p>
    <w:p>
      <w:r>
        <w:t>Il luogo dove sono depositati i documenti personali, come pure quello risultante da documenti amministrativi, delle autorità fiscali o delle assicurazioni sociali costituiscono, invece, degli indizi che, tuttavia, non predominano rispetto al luogo in cui si focalizza la maggior parte degli elementi concernenti la vita personale, sociale e professionale dellinteressato(cfr. STF 9C_283/2015 dell11 settembre 2015 consid. 5.2., pubblicata in DTF 141 V 530; DTF 136 II 405 consid. 4.3.).</w:t>
      </w:r>
    </w:p>
    <w:p>
      <w:r>
        <w:t>La determinazione del Comune di domicilio nel senso appena descritto è importante, da un lato, per evitare abusi. In effetti il semplice deposito dei documenti consentirebbe, ad esempio, a persone non residenti nel Comune e nel Cantone Ticino (bensì in altri Cantoni o allestero) di percepire lassistenza sociale.</w:t>
      </w:r>
    </w:p>
    <w:p>
      <w:r>
        <w:t>Dallaltro, alla luce della partecipazione dei Comuni alle spese assistenziali. Il Comune di domicilio che è chiamato ad accollarsi parte dei costi giusta lart. 32 cpv. 2 Las deve essere, infatti, quello dove la persona assistita effettivamente vive.</w:t>
      </w:r>
    </w:p>
    <w:p>
      <w:r>
        <w:t>Dagli elementi di fatto relativi al caso di specie emerge, in effetti, che gli insorgenti, in applicazione dellabituale criterio della probabilità preponderante valido nel settore delle assicurazioni sociali e dellassistenza sociale (cfr.STF 8C_651/2018 del 1° febbraio 2019; STF8C_794/2016 del 28 aprile 2017 consid. 4.1.; STF 8C_738/2016 del 28 marzo 2017 consid. 2; STF 8C_220/201 del 10 febbraio 2017 consid. 7.3.,STF 9C_316/2013 del 25 febbraio 2014 consid. 5.1.; STF 8C_999/2010 del 15 marzo 2011; STF 8C_911/2010 del 10 marzo 2011 consid. 3.2; STF 8C_909/2010 del 1° marzo 2011; DTF 129 V 177 consid. 3 pag. 181; DTF 126 V 353 consid. 5b pag. 360; DTF 125 V 193 consid. 2 pag. 195), non avevano (più) il proprio domicilio assistenziale ai sensi degli art. 5 cpv. 1, 10 Las e 4 cpv. 1 LAS (cfr. consid. 2.3.) a Melano.</w:t>
      </w:r>
    </w:p>
    <w:p>
      <w:r>
        <w:t>LAlta Corte, in una sentenza 8C_186/2017 del 1° settembre 2017, ha ribadito che per prassi invalsa il giudice deve dare più peso alle prime dichiarazioni, le quali sono espresse in generale in un momento in cui la persona interessata non è ancora cosciente delle conseguenze giuridiche (cosiddette dichiarazioni della prima ora;DTF 142 V 590consid.</w:t>
      </w:r>
    </w:p>
    <w:p>
      <w:r>
        <w:rPr>
          <w:b/>
        </w:rPr>
        <w:t>E. 5.2</w:t>
      </w:r>
    </w:p>
    <w:p>
      <w:r>
        <w:t>pag. 594 seg.).</w:t>
      </w:r>
    </w:p>
    <w:p>
      <w:r>
        <w:t>In una sentenza 9C_664/2018 del 26 novembre 2018 consid. 6 il TF ha poi specificato che, in effetti, le nuove spiegazioni possono, consapevolmente o meno, essere il frutto di ulteriori riflessioni.</w:t>
      </w:r>
    </w:p>
    <w:p>
      <w:r>
        <w:t>Dalle carte processuali risulta, del resto, che il consumo di acqua relativo alleconomia domestica dei ricorrenti a __________ nel 2018 è stato quasi nullo, ovvero di 17 m3 annui (cfr. doc. 114), corrispondenti a 17'000 litri allanno (cfr.www.youmath.it;www.chimica-online.it) e a 46,57 litri al giorno (17'000 l : 365 giorni).</w:t>
      </w:r>
    </w:p>
    <w:p>
      <w:r>
        <w:t>Infine, in riferimento al permesso C di cui dispongono i ricorrenti e che è stato loro rinnovato nel settembre 2018 (cfr. consid. 2.8.), giova ribadire che lottenimento di un permesso di soggiorno da parte della polizia degli stranieri non costituisce un criterio decisivo per determinare se una persona ha validamente costituito in Svizzera il suo domicilio ai sensi dellart. 23 CC (cfr. consid. 2.5.; 2.6; STF 9C_675/2014 dell11 agosto 2015 consid. 4.3; STF 9C_914/2008 del 31 agosto 2009 consid. 6.1).</w:t>
      </w:r>
    </w:p>
    <w:p>
      <w:r>
        <w:t>La decisione su reclamo del 26 aprile 2019 impugnata deve, di conseguenza, essere confermata.</w:t>
      </w:r>
    </w:p>
    <w:p>
      <w:r>
        <w:t>In realtà la domanda degli insorgenti deve essere intesa solo come richiesta di assunzione delle spese di patrocinio, visto che la procedura davanti al TCA in materia di assistenza sociale è per principio gratuita (cfr. art. 29 cpv. 1 Lptca; STCA 42.2016.16 del 5 aprile 2017 consid. 2.11.).</w:t>
      </w:r>
    </w:p>
    <w:p>
      <w:r>
        <w:rPr>
          <w:b/>
        </w:rPr>
        <w:t>E. 10</w:t>
      </w:r>
    </w:p>
    <w:p>
      <w:r>
        <w:t>dicembre 2018 (4 novembre 2018 alle 14:14, 22 novembre 2018 alle 08:50, 25 novembre 2018 alle 11:20, 5 dicembre 2018 alle 21:10, 6 dicembre 2018 alle 22:20 e 10 dicembre 2018 alle 11:30) i coniugi RI 1 non si trovavano presso la loro abitazione di __________ Da tale Rapporto si evince, altresì, che i vicini hanno indicato alla Polizia che non vedevano i ricorrenti da mesi (cfr. doc. 149; consid. 2.8.). Le due dichiarazioni da parte di terzi del 18 e 22 gennaio 2019 secondo cui questi ultimi vedrebbero gli insorgenti “spesso” , rispettivamente “sempre e beviamo il caffè insieme” (cfr. doc. 116) non sono peraltro atte a sovvertire l’esito della vertenza. La prima attestazione rilasciata da __________ non indica dove e quando precisamente vedrebbe i ricorrenti. Relativamente alla seconda, va sottolineato, da un lato, che non si comprende chi l’abbia redatta, dall’altro, che neppure in questo caso è specificato dove e quando avverrebbero gli incontri. Per quanto attiene alle asserzioni di __________ della __________, giova rilevare che è vero che nella prima versione, quella fornita alla Polizia - al più tardi il 16 dicembre 2018 (data del Rapporto informativo della Polizia della Città di __________) -, il medesimo ha semplicemente indicato che “presumibilmente” gli insorgenti si trovavano nel loro Paese d’origine (cfr. doc. 149). È altrettanto vero, tuttavia, che ha puntualizzato che “ non li sente ormai da qualche mese” (cfr. doc. 149). Non si comprende, pertanto, come in un secondo tempo, e meglio dopo la decisione del 15 gennaio 2019 nei confronti dei coniugi RI 1 di diniego del rinnovo delle prestazioni assistenziali, abbia affermato di avere visto e sentito la ricorrente a fine novembre 2018 (cfr. doc. 115; consid. 2.8.), ossia una quindicina di giorni al massimo prima di essere interpellato dalla Polizia. Per inciso, benché in concreto si tratti delle attestazioni di un terzo e non dei ricorrenti, giova sottolineare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8C_163/2019 del 5 agosto 2019 consid. 4.2.STF 8C_483/2017 del 3 novembre 2017; STF 8C_186/2017 del 1° settembre 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