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42.2018.47 vom 18. März 2019</w:t>
      </w:r>
    </w:p>
    <w:p>
      <w:r>
        <w:t>TI Tribunale d'appello, 2019-03-18, IT</w:t>
      </w:r>
    </w:p>
    <w:p>
      <w:r>
        <w:rPr>
          <w:b/>
        </w:rPr>
        <w:t xml:space="preserve">Quelle: </w:t>
      </w:r>
      <w:r>
        <w:t>https://mcp.opencaselaw.ch/entscheid/ti_gerichte_42.2018.47</w:t>
      </w:r>
    </w:p>
    <w:p>
      <w:r>
        <w:t>FR: TI_GERICHTE 42.2018.47 du 18 mars 2019</w:t>
      </w:r>
    </w:p>
    <w:p>
      <w:r>
        <w:t>IT: TI_GERICHTE 42.2018.47 del 18 marzo 2019</w:t>
      </w:r>
    </w:p>
    <w:p>
      <w:pPr>
        <w:pStyle w:val="Heading2"/>
      </w:pPr>
      <w:r>
        <w:t>Regeste</w:t>
      </w:r>
    </w:p>
    <w:p>
      <w:r>
        <w:t>Chiesto rimborso fr. 80 per costo occhiali di febbraio 2016. USSI ha indicato di avere già versato l'importo, ma quello si riferisce a occhiali del 2018. USSI non si è espresso in merito al reclamo contro il diniego di fr. 80. Rinvio atti per pronunciarsi al riguardo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