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42.2017.51 vom 4. Juli 2017</w:t>
      </w:r>
    </w:p>
    <w:p>
      <w:r>
        <w:t>TI Tribunale d'appello, 2017-07-04, IT</w:t>
      </w:r>
    </w:p>
    <w:p>
      <w:r>
        <w:rPr>
          <w:b/>
        </w:rPr>
        <w:t xml:space="preserve">Quelle: </w:t>
      </w:r>
      <w:r>
        <w:t>https://mcp.opencaselaw.ch/entscheid/ti_gerichte_42.2017.51_d20170704</w:t>
      </w:r>
    </w:p>
    <w:p>
      <w:r>
        <w:t>FR: TI_GERICHTE 42.2017.51 du 4 juillet 2017</w:t>
      </w:r>
    </w:p>
    <w:p>
      <w:r>
        <w:t>IT: TI_GERICHTE 42.2017.51 del 4 luglio 2017</w:t>
      </w:r>
    </w:p>
    <w:p>
      <w:pPr>
        <w:pStyle w:val="Heading2"/>
      </w:pPr>
      <w:r>
        <w:t>Regeste</w:t>
      </w:r>
    </w:p>
    <w:p>
      <w:r>
        <w:t>Negato prestazioni assist. x 7/2017,in quanto somma data da ex ragazzo x vacanza all'estero (può restare insoluto da dove provenga) doveva essere usata x sostentamento in virtù del prin.di sussidiarietà. Violaz.dt essere sentita (non informata del cambiamento di motivaz.nella dec. su reclamo) sanata</w:t>
      </w:r>
    </w:p>
    <w:p>
      <w:pPr>
        <w:pStyle w:val="Heading2"/>
      </w:pPr>
      <w:r>
        <w:t>Erwägungen</w:t>
      </w:r>
    </w:p>
    <w:p>
      <w:r>
        <w:rPr>
          <w:b/>
        </w:rPr>
        <w:t>E. 8</w:t>
      </w:r>
    </w:p>
    <w:p>
      <w:r>
        <w:t>settembre 2006 pag. 313-317).</w:t>
      </w:r>
    </w:p>
    <w:p>
      <w:r>
        <w:t>2.5.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2.6.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 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Il p.to 1.3. delle Direttive per lanno 2016 enuncia inoltre che per i giovani adulti che vivono con i propri genitori è riconosciuto un forfait mensile di fr. 600.--.</w:t>
      </w:r>
    </w:p>
    <w:p>
      <w:r>
        <w:t>Gli importi menzionati relativi allanno 2016 sono stati mantenuti anche per lanno 2017 (cfr. Direttive riguardanti gli importi delle prestazioni assistenziali per il 2017; BU N. 10/2017 del 14 marzo 2017 pag. 33 segg.).</w:t>
      </w:r>
    </w:p>
    <w:p>
      <w:r>
        <w:t>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w:t>
      </w:r>
    </w:p>
    <w:p>
      <w:r>
        <w:t>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w:t>
      </w:r>
    </w:p>
    <w:p>
      <w:r>
        <w:t>Nella STF 8C_42/2013 del 15 ottobre 2013 lassistenza sociale è stata negata poiché il richiedente ha potuto far fronte alle sue spese non coperte dalle assicurazioni sociali e private tramite finanziamenti (prestiti) da parte di terzi.</w:t>
      </w:r>
    </w:p>
    <w:p>
      <w:r>
        <w:t>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w:t>
      </w:r>
    </w:p>
    <w:p>
      <w:r>
        <w:t>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(Darlehen),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w:t>
      </w:r>
    </w:p>
    <w:p>
      <w:r>
        <w:t>Pertanto lassistenza sociale, conformemente al principio di sussidiarietà, qualora un richiedente per un determinato lasso di tempo percepisca aiuti finanziari da terzi anche solo su base volontaria e indipendentemente dal fatto che gli stessi siano soggetti a restituzione, interviene unicamente per leventuale scoperto, e meglio provvede a versare una prestazione che permetta di far fronte a quelle spese computabili ai sensi della Las e della Laps che non sono coperte dallentrata da parte di terzi (cfr. STCA 42.2012.4 del 19 luglio 2012; STCA 42.2011.30 dell11 luglio 2012 consid. 2.14., pubblicata in RtiD I-2013 N. 13 pag. 65;STCA 42.2014.14 del 28 maggio 2015 consid. 2.7. e 2.10.).</w:t>
      </w:r>
    </w:p>
    <w:p>
      <w:r>
        <w:rPr>
          <w:b/>
        </w:rPr>
        <w:t>E. 15</w:t>
      </w:r>
    </w:p>
    <w:p>
      <w:r>
        <w:t>al 30 luglio 2017, specificando che non avrebbe versato alcun importo per il relativo pagamento trattandosi di un regalo da parte del suo ragazzo di allora (cfr. doc. 195). Dalla Conferma/Fattura del</w:t>
      </w:r>
    </w:p>
    <w:p>
      <w:r>
        <w:rPr>
          <w:b/>
        </w:rPr>
        <w:t>E. 18</w:t>
      </w:r>
    </w:p>
    <w:p>
      <w:r>
        <w:t>maggio 2017 della __________ di __________ si evince che a nome dell’insorgente e del suo ex ragazzo è stata prenotata una vacanza nella __________ dal 15 al 29 luglio 2017 del costo di fr. 2'600.-- a persona per complessivi fr. 5'200.-- (cfr. doc. 193). Questa vacanza ha poi effettivamente avuto luogo, come risulta dai timbri apposti nel passaporto della ricorrente (cfr. doc. 122). RI 1, il 13 giugno 2017, ha stipulato con l’USSI un contratto d’inserimento sociale dal 14 giugno 2017 al 13 giugno 2018. Anche in questa convenzione è stato previsto l’obbligo della medesima di avvisare tempestivamente l’amministrazione in merito alle modifiche della sua situazione personale, familiare e finanziaria (cfr. doc. 49-50; III). Il 4 luglio 2017 l’insorgente è stata convocata da __________ per presentarle un programma AUP (attività di utilità pubblica) che ha avuto inizio il 2 agosto 2017 al 100% con durata prevista fino al 31 gennaio 2018 (cfr. doc. 48; 45; III). 2.8.   Chiamato a pronunciarsi in merito alla fattispecie, e meglio in merito al diniego di una prestazione assistenziale per il mese di luglio 2017, il TCA ricorda innanzitutto che nell’ambito dell’assistenza sociale, come esposto sopra (cfr. consid. 2.5.), vige il principio della sussidiarietà.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8C_100/2017 del 14 giugno 2017 consid. 8.1.; STFA K 22/04 del 22 ottobre 2004 consid. 2.3.1., pubblicata in RAMI 2005 pag. 30, DTF 137 V 143 consid. 3.7.1.; Disposizioni COSAS del 2005, aggiornate nel dicembre 2015, p.to A.4;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 Darlehen ),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conformemente al principio di sussidiarietà, qualora un richiedente per un determinato lasso di tempo percepisca aiuti finanziari da terzi anche solo su base volontaria e indipendentemente dal fatto che gli stessi siano soggetti a restituzione, interviene unicamente per l’eventuale scoperto, e meglio provvede a versare una prestazione che permetta di far fronte a quelle spese computabili ai sensi della Las e della Laps che non sono coperte dall’entrata da parte di terzi (cfr. STCA 42.2012.4 del 19 luglio 2012; STCA 42.2011.30 dell’11 luglio 2012 consid. 2.14., pubblicata in RtiD I-2013 N. 13 pag. 65; STCA 42.2014.14 del 28 maggio 2015 consid. 2.7. e 2.10. ). 2.9.   Questa Corte, attentamente esaminati gli elementi di fatto del presente caso, ritiene che l’operato dell’USSI che ha negato a RI 1 una prestazione assistenziale ordinaria per il mese di luglio 2017 debba essere tutelato. In concreto l’insorgente, nel ricorso, ha contestato il fatto che avrebbe dovuto destinare l’importo di fr. 2'600.-- utilizzato per la vacanza di luglio 2017 al proprio sostentamento, asserendo che tale vacanza le è stata regalata dal suo ragazzo di allora (cfr. doc. I). In proposito la medesima ha trasmesso un estratto conto relativo al conto postale del suo ex compagno, pervenuto all’USSI il 3 agosto 2017 (cfr. doc. 120). Dallo stesso emerge, da un lato, che il 27 giugno 2017 su tale conto è stato accreditato, tramite __________, l’importo di fr. 2'700.--, dall’altro, che sempre il 27 giugno 2017 è stato effettuato presso la filiale __________ di __________ un versamento di fr. 4'000.--, corrispondenti al saldo da pagare entro la fine di giugno 2017 all’agenzia di viaggi per la vacanza nella __________ (cfr. doc. 193; 120). Al riguardo vi sarebbe da chiedersi da dove provenga (da un altro conto postale o bancario, da terzi, ecc.) la somma di fr. 2'700.-- che l’allora ragazzo della ricorrente ha versato sul proprio conto postale il 27 giugno 2017 (cfr. doc. 120). Tale questione in casu può restare insoluta. In effetti, anche considerando che effettivamente il pagamento della vacanza di luglio 2017 fosse un regalo all’insorgente da parte del suo ex ragazzo, a ragione l’USSI le ha negato l’assistenza sociale per il mese di luglio 2017. Come esposto in precedenza, la ricorrente, quando il 12 giugno 2017 ha comunicato all’amministrazione che avrebbe effettuato una vacanza dal 15 al 29 luglio 2017, era infatti da poco rientrata dall’Italia dove aveva già trascorso una settimana di ferie, dal 3 al 10 giugno 2017, con la sua famiglia (cfr. consid. 2.7). Inoltre la medesima, il 13 giugno 2017, dopo che il precedente contratto d’inserimento professionale del 25 aprile 2017 era stato annullato sempre il 13 giugno 2017 a causa della scarsa motivazione con cui aveva affrontato lo stage __________ assegnatole tramite l’URC, ha concluso con l’USSI un contratto d’inserimento sociale (cfr. consid. 2.7.). L’insorgente, perciò, doveva essere reperibile e disponibile per un’eventuale attività di utilità pubblica. In simili condizioni, in virtù del principio di sussidiarietà (cfr. consid. 2.8.) e considerato in particolare il fatto che la ricorrente avesse beneficiato di un periodo di ferie proprio nel mese precedente, ossia nel mese di giugno 2017, si rivela corretto tenere conto, per il mese di luglio 2017, dell’importo ricevuto quale dono per la vacanza dall’ex ragazzo. Visto che nei mesi precedenti al luglio 2017 l’insorgente ha ricevuto prestazioni assistenziali ordinarie di fr. 697.85 mensili (cfr. consid. 2.7.), è peraltro sufficiente computare nel calcolo della prestazione assistenziale di luglio 2017 una somma di circa fr. 700.-- per rifiutarle la prestazione. Va, infine, rilevato che l’insorgente non ha chiesto preventivamente all’USSI ragguagli in merito alla possibilità di svolgere un’ulteriore vacanza in luglio 2017, dopo quella effettuata in giugno 2017, nonostante, da una parte, l’amministrazione il 16 maggio 2017 le abbia ribadito (tale indicazione è precisata nei moduli di richiesta di rinnovo delle prestazioni assistenziali; cfr. doc. 148; 126) che ogni assenza doveva essere preventivamente autorizzata (cfr. doc. 198), dall’altra, la conferma della prenotazione del viaggio nella __________ risalga al 18 maggio 2017 (cfr. doc. 193). La decisione su reclamo del 3 novembre 2017 va, di conseguenza,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