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42.2017.32 vom 10. Januar 2017</w:t>
      </w:r>
    </w:p>
    <w:p>
      <w:r>
        <w:t>TI Tribunale d'appello, 2017-01-10, IT</w:t>
      </w:r>
    </w:p>
    <w:p>
      <w:r>
        <w:rPr>
          <w:b/>
        </w:rPr>
        <w:t xml:space="preserve">Quelle: </w:t>
      </w:r>
      <w:r>
        <w:t>https://mcp.opencaselaw.ch/entscheid/ti_gerichte_42.2017.32_d20170110</w:t>
      </w:r>
    </w:p>
    <w:p>
      <w:r>
        <w:t>FR: TI_GERICHTE 42.2017.32 du 10 janvier 2017</w:t>
      </w:r>
    </w:p>
    <w:p>
      <w:r>
        <w:t>IT: TI_GERICHTE 42.2017.32 del 10 gennaio 2017</w:t>
      </w:r>
    </w:p>
    <w:p>
      <w:pPr>
        <w:pStyle w:val="Heading2"/>
      </w:pPr>
      <w:r>
        <w:t>Regeste</w:t>
      </w:r>
    </w:p>
    <w:p>
      <w:r>
        <w:t>A torto USSI annullato contr.d'inser.soc.e interrotto vers.suppl.d'integr.fr.100/mese. Fondarsi su comp.ric.durante att.iniz. sulla base di prec.contr.d'ins.non corretto:x questo non sanzione. Né valido motivo sue aggiunte"previo consenso","con riserva".Già apposte nel prec.contr.senza obiez.da USSI</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1.1</w:t>
      </w:r>
    </w:p>
    <w:p>
      <w:r>
        <w:t>Supplemento per unità di riferimento di 3 o più persone di 16 anni o più 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l’anno 2017 (cfr. Direttive riguardanti gli importi delle prestazioni assistenziali per il 2017; BU N. 10/2017 del 14 marzo 2017 pag. 33 segg.). 2.4.   Il Capitolo II a della Las è dedicato all'inserimento sociale e professionale e regola il contratto d'inserimento (art. 31a - 31g), l'incentivo all'assunzione presso enti e associazioni che svolgono attività di pubblica utilità senza scopo di lavoro (art. 31h Las) e l'assunzione presso le aziende di beneficiari di prestazioni assistenziali il cui collocamento è problematico (art. 31i Las). Il contratto di inserimento è regolato all'art. 31a Las: " 1 Beneficiari di prestazioni assistenziali hanno diritto alle misure di inserimento sociale e professionale decise dallo Stato. 2 Se è fatto uso di tale diritto entro tre mesi dalla concessione della prestazione assistenziale, è sottoscritto con i beneficiari un contratto di inserimento che contiene: a)   gli elementi utili per descrivere la situazione familiare sociale, professionale, finanziaria, sanitaria e abitativa degli interessati; b)   la definizione del progetto di inserimento; c)   le facilitazioni che possono essere offerte per la realizzazione del progetto; d)   lo scadenzario delle modalità e delle attività per la realizzazione del progetto. 3 Trascorsi tre mesi dalla concessione delle prestazioni assistenziali l’unità amministrativa designata dal Consiglio di Stato, se sono date le condizioni, può esigere che venga sottoscritto il contratto di inserimento. In caso di rifiuto fa stato l’art. 31 d cpv. 5." L'oggetto del contratto è così definito all'art. 31b Las: " Il progetto di inserimento, definito con i beneficiari, può concretarsi nei seguenti modi: a)   attività d’utilità pubblica in un’amministrazione o in un ente senza scopo di lucro; b)   attività o stages d’inserimento professionale definiti tramite accordi con aziende e associazioni professionali; c)   periodi formativi finalizzati all’apprendimento o a un miglioramento d’una qualifica professionale; d)   azioni destinate a favorire il ricupero di una capacità lavorativa; e)   azioni destinate a favorire il ricupero o lo sviluppo dell’autonomia sociale. La collaborazione è così regolata all'art. 31c Las: " 1 Il contratto di inserimento sociale professionale è sottoscritto con l’unità amministrativa designata. 2 Per l’esecuzione del contratto essa si avvale della collaborazione dei servizi pubblici e privati interessati." L'art. 31d Las precisa le condizioni che il beneficiario deve rispettare: " 1 Unitamente alla domanda di prestazioni assistenziali l’interessato sottoscrive un impegno a partecipare alle attività di inserimento definite con lui conformemente a quanto previsto agli articoli 31a e 31b. 2 La prestazione assistenziale iniziale è attribuita per la durata di tre mesi. La durata è prolungata da tre mesi fino ad un anno in funzione del contratto d’inserimento definito dall’art. 31a. 3 Se il programma d’inserimento si estende per un periodo più lungo di un anno, la prestazione assistenziale può essere rinnovata per una durata corrispondente. 4 Se il contratto non è rispettato, le parti, di comune accordo, possono procedere alla sua revisione.</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Il p.to 1.3. delle Direttive per lanno 2016 enuncia inoltre che per i giovani adulti che vivono con i propri genitori è riconosciuto un forfait mensile di fr. 600.--.</w:t>
      </w:r>
    </w:p>
    <w:p>
      <w:r>
        <w:t>Gli importi menzionati relativi allanno 2016 sono stati mantenuti anche per lanno 2017 (cfr. Direttive riguardanti gli importi delle prestazioni assistenziali per il 2017; BU N. 10/2017 del 14 marzo 2017 pag. 33 segg.).</w:t>
      </w:r>
    </w:p>
    <w:p>
      <w:r>
        <w:t>Il contratto di inserimento è regolato all'art. 31a Las:</w:t>
      </w:r>
    </w:p>
    <w:p>
      <w:r>
        <w:t>"1Beneficiari di prestazioni assistenziali hanno diritto alle misure di inserimento sociale e professionale decise dallo Stato.</w:t>
      </w:r>
    </w:p>
    <w:p>
      <w:r>
        <w:t>2Se è fatto uso di tale diritto entro tre mesi dalla concessione della prestazione assistenziale, è sottoscritto con i beneficiari un contratto di inserimento che contiene:</w:t>
      </w:r>
    </w:p>
    <w:p>
      <w:r>
        <w:t>a)   gli elementi utili per descrivere la situazione familiare sociale, professionale, finanziaria, sanitaria e abitativa degli interessati;</w:t>
      </w:r>
    </w:p>
    <w:p>
      <w:r>
        <w:t>b)   la definizione del progetto di inserimento;</w:t>
      </w:r>
    </w:p>
    <w:p>
      <w:r>
        <w:t>c)   le facilitazioni che possono essere offerte per la realizzazione del progetto;</w:t>
      </w:r>
    </w:p>
    <w:p>
      <w:r>
        <w:t>d)   lo scadenzario delle modalità e delle attività per la realizzazione del progetto.</w:t>
      </w:r>
    </w:p>
    <w:p>
      <w:r>
        <w:t>3Trascorsi tre mesi dalla concessione delle prestazioni assistenziali lunità amministrativa designata dal Consiglio di Stato, se sono date le condizioni, può esigere che venga sottoscritto il contratto di inserimento. In caso di rifiuto fa stato lart. 31 d cpv. 5."</w:t>
      </w:r>
    </w:p>
    <w:p>
      <w:r>
        <w:t>L'oggetto del contratto è così definito all'art. 31b Las:</w:t>
      </w:r>
    </w:p>
    <w:p>
      <w:r>
        <w:t>"Il progetto di inserimento, definito con i beneficiari, può concretarsi nei seguenti modi:</w:t>
      </w:r>
    </w:p>
    <w:p>
      <w:r>
        <w:t>a)   attività dutilità pubblica in unamministrazione o in un ente senza scopo di lucro;</w:t>
      </w:r>
    </w:p>
    <w:p>
      <w:r>
        <w:t>b)   attività o stages dinserimento professionale definiti tramite accordi con aziende e associazioni professionali;</w:t>
      </w:r>
    </w:p>
    <w:p>
      <w:r>
        <w:t>c)   periodi formativi finalizzati allapprendimento o a un miglioramento duna qualifica professionale;</w:t>
      </w:r>
    </w:p>
    <w:p>
      <w:r>
        <w:t>d)   azioni destinate a favorire il ricupero di una capacità lavorativa;</w:t>
      </w:r>
    </w:p>
    <w:p>
      <w:r>
        <w:t>e)   azioni destinate a favorire il ricupero o lo sviluppo dellautonomia sociale.</w:t>
      </w:r>
    </w:p>
    <w:p>
      <w:r>
        <w:t>La collaborazione è così regolata all'art. 31c Las:</w:t>
      </w:r>
    </w:p>
    <w:p>
      <w:r>
        <w:t>"1Il contratto di inserimento sociale professionale è sottoscritto con lunità amministrativa designata.</w:t>
      </w:r>
    </w:p>
    <w:p>
      <w:r>
        <w:t>2Per lesecuzione del contratto essa si avvale della collaborazione dei servizi pubblici e privati interessati."</w:t>
      </w:r>
    </w:p>
    <w:p>
      <w:r>
        <w:t>L'art. 31d Las precisa le condizioni che il beneficiario deve rispettare:</w:t>
      </w:r>
    </w:p>
    <w:p>
      <w:r>
        <w:t>"1Unitamente alla domanda di prestazioni assistenziali linteressato sottoscrive un impegno a partecipare alle attività di inserimento definite con lui conformemente a quanto previsto agli articoli 31a e 31b.</w:t>
      </w:r>
    </w:p>
    <w:p>
      <w:r>
        <w:t>2La prestazione assistenziale iniziale è attribuita per la durata di tre mesi. La durata è prolungata da tre mesi fino ad un anno in funzione del contratto dinserimento definito dallart. 31a.</w:t>
      </w:r>
    </w:p>
    <w:p>
      <w:r>
        <w:t>3Se il programma dinserimento si estende per un periodo più lungo di un anno, la prestazione assistenziale può essere rinnovata per una durata corrispondente.</w:t>
      </w:r>
    </w:p>
    <w:p>
      <w:r>
        <w:t>4Se il contratto non è rispettato, le parti, di comune accordo, possono procedere alla sua revisione.</w:t>
      </w:r>
    </w:p>
    <w:p>
      <w:r>
        <w:t>5Se linosservanza è imputabile al beneficiario, lammontare della prestazione può essere ridotto o il versamento sospeso, nei limiti dellart. 23.</w:t>
      </w:r>
    </w:p>
    <w:p>
      <w:r>
        <w:t>6La prestazione può essere ristabilita con la conclusione di un nuovo contratto."</w:t>
      </w:r>
    </w:p>
    <w:p>
      <w:r>
        <w:t>L'art. 31e Las stabilisce che "determinati contributi e rimunerazioni derivati da attività professionali o stages formativi, iniziati con il versamento della prestazione assistenziale, possono essere esclusi completamente o in parte dal calcolo della prestazione, secondo modalità definite per regolamento", mentre, secondo l'art. 31f Las "lazione del beneficiario per il pagamento delle prestazioni si prescrive dopo due anni dalla data di sottoscrizione del contratto".</w:t>
      </w:r>
    </w:p>
    <w:p>
      <w:r>
        <w:t>Infine, l'art. 31g Las prescrive che:</w:t>
      </w:r>
    </w:p>
    <w:p>
      <w:r>
        <w:t>"1Allo scopo di favorire l'inserimento sociale e professionale, lo Stato organizza e promuove programmi di occupazione e di formazione, stages e altre azioni.</w:t>
      </w:r>
    </w:p>
    <w:p>
      <w:r>
        <w:t>2Esso può chiedere la collaborazione degli enti pubblici, in particolare dei Comuni, e di organizzazioni private. Ne assicura il coordinamento."</w:t>
      </w:r>
    </w:p>
    <w:p>
      <w:r>
        <w:t>I dettagli relativi ai contratti di inserimento figurano nel Regolamento sull'assistenza sociale del 18 febbraio 2013.</w:t>
      </w:r>
    </w:p>
    <w:p>
      <w:r>
        <w:t>Secondo l'art. 2 Reg.Las l'USSI è competente per sottoscrivere il contratto d'inserimento professionale o sociale (lett. b) e per emanare le decisioni di riduzione, sospensione o di soppressione delle prestazioni assistenziali (lett. e).</w:t>
      </w:r>
    </w:p>
    <w:p>
      <w:r>
        <w:t>L'art. 2b Reg.Las precisa che "nellambito dei progetti dinserimento professionale (art. 31b Las) definiti dallUSSI ma delegati nellattuazione pratica alla Sezione del lavoro, la consulenza e il controllo degli assistiti sono assicurati dagli Uffici regionali di collocamento (in seguito: URC)" (cpv. 1) e che "le prestazioni dinserimento professionale adeguate al singolo caso sono determinate dagli URC e tempestivamente comunicate allUSSI" (cpv. 2).</w:t>
      </w:r>
    </w:p>
    <w:p>
      <w:r>
        <w:t>L'art. 2c Reg.Las sottolinea che "lUSSI può avvalersi di altri servizi dello Stato, segnatamente di quelli della Divisione della formazione professionale e dellOrganizzazione sociopsichiatrica cantonale, dei Comuni e di altri enti ed organismi e delle organizzazioni cantonali interessate per la consulenza e la ricerca, in particolare, di posti di lavoro (cpv. 1) e che "lUSSI si avvale inoltre della collaborazione della Sezione del lavoro per lorganizzazione e lerogazione delle prestazioni di inserimento professionale" (cpv. 2).</w:t>
      </w:r>
    </w:p>
    <w:p>
      <w:r>
        <w:t>Le condizioni per partecipare alle prestazioni di inserimento professionale e sociale sono così determinate all'art. 8 Reg.Las:</w:t>
      </w:r>
    </w:p>
    <w:p>
      <w:r>
        <w:t>"1LUSSI valuta se lassistito adempie le condizioni per sottoscrivere un contratto di inserimento professionale o sociale.</w:t>
      </w:r>
    </w:p>
    <w:p>
      <w:r>
        <w:t>2In questa valutazione lUSSI tiene conto delletà dellassistito, della sua formazione lavorativa, ed esamina se non vi siano dei problemi di salute, o una situazione famigliare o personale, che compromettano in modo importante lo svolgimento di unattività lavorativa.</w:t>
      </w:r>
    </w:p>
    <w:p>
      <w:r>
        <w:t>3Qualora dai dati medici presenti nellincarto di un assistito con certificato medico di incapacità lavorativa non fosse possibile determinare se le condizioni necessarie per la sottoscrizione di un contratto di inserimento fossero adempiute, lUSSI può rivolgersi ad un medico di fiducia."</w:t>
      </w:r>
    </w:p>
    <w:p>
      <w:r>
        <w:t>In caso di riduzione, sospensione, rifiuto o soppressione delle prestazioni assistenziali, lautorità competente, dopo aver informato e sentito il beneficiario, rilascia una decisione scritta e motivata con lindicazione dei rimedi giuridici (cpv. 2).</w:t>
      </w:r>
    </w:p>
    <w:p>
      <w:r>
        <w:t>La decisione di riduzione stabilisce la durata della sanzione, alla cui scadenza vi sarà una rivalutazione della situazione da parte dellautorità decidente, con la possibilità di rinnovare la decisione nel caso in cui le condizioni materiali per una riduzione siano ancora date (cpv. 3).</w:t>
      </w:r>
    </w:p>
    <w:p>
      <w:r>
        <w:t>Contro la decisione sono dati i rimedi di diritto di cui allart. 33 Laps. Il reclamo ed il ricorso non hanno effetto sospensivo (cpv. 4).</w:t>
      </w:r>
    </w:p>
    <w:p>
      <w:r>
        <w:t>A proposito dei limiti della riduzione l'art. 23 Las prevede che:</w:t>
      </w:r>
    </w:p>
    <w:p>
      <w:r>
        <w:t>"1Le prestazioni assistenziali strettamente indispensabili non possono essere rifiutate, anche se linteressato sia personalmente colpevole del suo stato.</w:t>
      </w:r>
    </w:p>
    <w:p>
      <w:r>
        <w:t>2Limporto delle prestazioni ordinarie e di quelle speciali, stabilito secondo gli art. 18 e 20, può però essere ridotto, tenuto conto delle direttive in merito della Conferenza svizzera delle istituzioni dellazione sociale.</w:t>
      </w:r>
    </w:p>
    <w:p>
      <w:r>
        <w:rPr>
          <w:b/>
        </w:rPr>
        <w:t>E. 4</w:t>
      </w:r>
    </w:p>
    <w:p>
      <w:r>
        <w:t>persone                                          2'110.--</w:t>
      </w:r>
    </w:p>
    <w:p>
      <w:r>
        <w:rPr>
          <w:b/>
        </w:rPr>
        <w:t>E. 5</w:t>
      </w:r>
    </w:p>
    <w:p>
      <w:r>
        <w:t>Se l’inosservanza è imputabile al beneficiario, l’ammontare della prestazione può essere ridotto o il versamento sospeso, nei limiti dell’art. 23.</w:t>
      </w:r>
    </w:p>
    <w:p>
      <w:r>
        <w:rPr>
          <w:b/>
        </w:rPr>
        <w:t>E. 6</w:t>
      </w:r>
    </w:p>
    <w:p>
      <w:r>
        <w:t>e, tra le tante, STF 9C_650/201 dell’11 agosto 2016 consid. 6; STF 8C_480/2013 del 15 aprile 2014 consid. 7;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