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42.2017.30 vom 27. Juli 2017</w:t>
      </w:r>
    </w:p>
    <w:p>
      <w:r>
        <w:t>TI Tribunale d'appello, 2017-07-27, IT</w:t>
      </w:r>
    </w:p>
    <w:p>
      <w:r>
        <w:rPr>
          <w:b/>
        </w:rPr>
        <w:t xml:space="preserve">Quelle: </w:t>
      </w:r>
      <w:r>
        <w:t>https://mcp.opencaselaw.ch/entscheid/ti_gerichte_42.2017.30_d20170727</w:t>
      </w:r>
    </w:p>
    <w:p>
      <w:r>
        <w:t>FR: TI_GERICHTE 42.2017.30 du 27 juillet 2017</w:t>
      </w:r>
    </w:p>
    <w:p>
      <w:r>
        <w:t>IT: TI_GERICHTE 42.2017.30 del 27 luglio 2017</w:t>
      </w:r>
    </w:p>
    <w:p>
      <w:pPr>
        <w:pStyle w:val="Heading2"/>
      </w:pPr>
      <w:r>
        <w:t>Regeste</w:t>
      </w:r>
    </w:p>
    <w:p>
      <w:r>
        <w:t>Prest.assist.di fr.694 per 12/16 da confermare:non computato reddito da att.lavor.poiché corrisposto a fine ottobre 2016. C.que tenuto conto di altri redd.della cui correttezza TCA non ha motivo di dubitare. Per 11/16 USSI avrebbe emesso OR,ma non ancora emanato,x cui ric.irricevib.da questo profilo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w:t>
      </w:r>
    </w:p>
    <w:p>
      <w:r>
        <w:t>Nel merito</w:t>
      </w:r>
    </w:p>
    <w:p>
      <w:r>
        <w:t>2.2.Lintervento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LUSSI, il 10 novembre 2016, gli ha riconosciuto una prestazione ordinaria di fr. 1'878.-- per il mese di novembre 2016, conteggiando quale reddito computabile Las unicamente la somma di fr. 1'503.-- annui a titolo di franchigie CM alte (cfr. consid. 1.1.; doc. 151-154).</w:t>
      </w:r>
    </w:p>
    <w:p>
      <w:r>
        <w:t>In proposito cfr. pure STCA 42.2017.16-22 del 22 maggio 2017; STCA 42.2016.25 del</w:t>
      </w:r>
    </w:p>
    <w:p>
      <w:r>
        <w:rPr>
          <w:b/>
        </w:rPr>
        <w:t>E. 23</w:t>
      </w:r>
    </w:p>
    <w:p>
      <w:r>
        <w:t>gennaio 2017 consid. 2.10.; STCA 42.2013.27 del 17 luglio 2014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