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42.2017.26 vom 21. November 2016</w:t>
      </w:r>
    </w:p>
    <w:p>
      <w:r>
        <w:t>TI Tribunale d'appello, 2016-11-21, IT</w:t>
      </w:r>
    </w:p>
    <w:p>
      <w:r>
        <w:rPr>
          <w:b/>
        </w:rPr>
        <w:t xml:space="preserve">Quelle: </w:t>
      </w:r>
      <w:r>
        <w:t>https://mcp.opencaselaw.ch/entscheid/ti_gerichte_42.2017.26_d20161121</w:t>
      </w:r>
    </w:p>
    <w:p>
      <w:r>
        <w:t>FR: TI_GERICHTE 42.2017.26 du 21 novembre 2016</w:t>
      </w:r>
    </w:p>
    <w:p>
      <w:r>
        <w:t>IT: TI_GERICHTE 42.2017.26 del 21 novembre 2016</w:t>
      </w:r>
    </w:p>
    <w:p>
      <w:pPr>
        <w:pStyle w:val="Heading2"/>
      </w:pPr>
      <w:r>
        <w:t>Regeste</w:t>
      </w:r>
    </w:p>
    <w:p>
      <w:r>
        <w:t>Contestato computo salario da 1 a 15/10/16 nel calcolo dell'AS di 11/16. Conteggio corretto: salario 10/16 versato in 11/16.A ragione,inoltre, tenuto conto di AF di fr.200:fanno parte del redd.imponibile e in virtù princ.sussid. AFI e API esenti fiscalm. ma computati nel calcolo AS. Ric.respinto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w:t>
      </w:r>
    </w:p>
    <w:p>
      <w:r>
        <w:t>Con sentenza 8C_56/2012 dell11 dicembre 2012 consid. 3.1. lAlta Corte ha rilevato che non esiste un diritto di opzione tra le fonti di aiuto prioritario. In particolare laiuto sociale è sussidiario in rapporto alle prestazioni legali di terzi come pure in rapporto alle prestazioni volontarie da parte di terzi.</w:t>
      </w:r>
    </w:p>
    <w:p>
      <w:r>
        <w:t>Al riguardo cfr. pure STF 8C_42/2013 del 15 ottobre 2013 in cui lassistenza sociale è stata negata poiché il richiedente ha potuto fare fronte alle sue spese non coperte dalle assicurazioni sociali e private tramite finanziamenti (prestiti) da parte di terzi.</w:t>
      </w:r>
    </w:p>
    <w:p>
      <w:r>
        <w:t>Inoltre le disposizioni della Conferenza svizzera dellazione sociale - COSAS del 2005 al punto A.4 ("Principi del sostegno sociale"), dopo aver ribadito che la sussidiarietà costituisce uno dei principi fondamentali sui quali si basa il sostegno sociale, sottolineano che:</w:t>
      </w:r>
    </w:p>
    <w:p>
      <w:r>
        <w:t>Riguardo alla funzione delle disposizioni COSAS e al principio di sussidiarietà cfr., in dottrina, C. Hänzi, Die Richtlinien der schweizerischen Konferenz für Sozialhilfe". Ed. Helbing Lichtenhahn, Basilea 2011, pag. 171-172 e 114-115.</w:t>
      </w:r>
    </w:p>
    <w:p>
      <w:r>
        <w:rPr>
          <w:b/>
        </w:rPr>
        <w:t>E. 30</w:t>
      </w:r>
    </w:p>
    <w:p>
      <w:r>
        <w:t>marzo 2017 in relazione a una sanzione che sarebbe stata applicata agli insorgenti dal mese di aprile 2017 (cfr. doc. I inc. 42.2017.26 pag. 2) esula dalla presente causa e risulta quindi irricevibile. Nel merito 2.3. Oggetto della vertenza è la questione di sapere se l’USSI ha a ragione o meno riconosciuto ai ricorrenti una prestazione assistenziale ordinaria di fr. 1'024.-- per il mese di novembre 2016 e di fr. 1'704.-- per il mese di dicembre 2016.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2.4.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d’intervento, poi: " La soglia d’intervento per le prestazioni assistenziali, in deroga all’art. 10 Laps, è definita ogni anno, tenuto conto delle direttive emanate dalla Conferenza svizzera delle istituzioni dell’azione sociale." L’art. 19 Las definisce la soglia d’intervento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è utile rilevare che le Direttive riguardanti gli importi delle prestazioni assistenziali prevedono dal 1° gennaio 2016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2.6.   Nella presente evenienza dalle carte processuali emerge che RI 1 ha lavorato in qualità di impiegata di commercio al 50% alle dipendenze della __________ dal 15 gennaio 2016 fino al 14 ottobre 2016 quando si è licenziata con effetto immediato (cfr. doc. 77; 71; 24). Il marito non esercita alcuna attività lavorativa, non essendo riuscito a reperire alcun impiego (cfr. doc. 67; 4). A far tempo dal mese di novembre 2016 RI 1 ha chiesto che la sua unità di riferimento costituita da lei, dal marito e dal loro figlio __________, nato nel 2014, venisse posta al beneficio di prestazioni assistenziali (cfr. doc. 31, 30). Con decisione del 21 novembre 2016 l’USSI le ha erogato una prestazione assistenziale ordinaria di fr. 337.-- per il mese di ottobre 2016 (cfr. doc. 138). Con ulteriore decisione del 21 novembre 2016 (cfr. doc. B inc. 42.2017.26) l’amministrazione ha concesso alla ricorrente una prestazione assistenziale ordinaria per il mese di novembre 2016 di fr. 1'024.--. Inoltre con provvedimento del 21 novembre 2016 (cfr. doc. B inc. 42.2017.27) l’USSI ha riconosciuto a RI 1 il diritto a una prestazione assistenziale ordinaria per il mese di dicembre 2016 di fr. 1'704.--. Le decisioni relative ai mesi di novembre e dicembre 2016 sono state confermate con decisione su reclamo del 30, rispettivamente 29 marzo 2017 (cfr. doc. A inc. 42.2017.26; doc. A inc. 42.2017.27). I coniugi __________ hanno contestato, per quanto concerne il calcolo di novembre 2016, il computo del reddito da attività lavorativa della moglie di fr. 855.--, e sia per il mese di novembre che per il mese di dicembre 2016 il conteggio degli assegni familiari di base di fr. 200.-- al mese, pari a fr. 2'400.-- annui (cfr. doc. I inc. 42.2017.26; doc. I inc. 42.2017.27). 2.7.   Chiamata a pronunciarsi in merito alla fattispecie questa Corte ritiene utile, innanzitutto, ricordare che nell’ambito dell’assistenza sociale vige il principio della sussidiarietà di cui agli art. 2 Las e 13 Laps (cfr. consid. 2.3.).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8C_56/2012 dell’11 dicembre 2012 consid. 3.1. l’Alta Corte ha rilevato che non esiste un diritto di opzione tra le fonti di aiuto prioritario. In particolare l’aiuto sociale è sussidiario in rapporto alle prestazioni legali di terzi come pure in rapporto alle prestazioni volontarie da parte di terzi. Al riguardo cfr. pure STF 8C_42/2013 del 15 ottobre 2013 in cui l’assistenza sociale è stata negata poiché il richiedente ha potuto fare fronte alle sue spese non coperte dalle assicurazioni sociali e private tramite finanziamenti (prestiti) da parte di terzi.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le prestazioni d’aiuto sociale volontarie sono equiparate alle prestazioni pubbliche, anche nel caso in cui non avessero base giuridica e rivestissero un carattere benevolo. Esse son prese in considerazione nella determinazione dell’intervento pubblico.(…)” Riguardo alla funzione delle disposizioni COSAS e al principio di sussidiarietà cfr., in dottrina, C. Hänzi, Die Richtlinien der schweizerischen Konferenz für Sozialhilfe". Ed. Helbing Lichtenhahn, Basilea 2011, pag. 171-172 e 114-115. 2.8.   Per quanto attiene al computo nel calcolo relativo al mese di novembre 2016 della somma di fr. 855.-- mensili, corrispondenti a fr. 10'260.-- annui, a titolo di reddito da attività dipendente della ricorrente (cfr. doc. B inc. 42.2017.26), il TCA osserva che giusta l'art. 6 cpv. 1 lett. a Laps, a cui l’art. 22 Las rinvia e che regolamenta il reddito computabile, quest’ultimo è costituito, segnatamente, dai redditi ai sensi degli art. 15-22 della Legge tributaria del 21 giugno 1994 (LT), ad esclusione dei redditi imposti separatamente in virtù degli art. 36 cpv. 1, 38 cpv. 1 e 57 cpv. 1 LT. L’art. 16 cpv. 1 LT prevede che sono imponibili tutti i proventi di un’attività dipendente, retta dal diritto privato o pubblico, compresi i proventi accessori, quali indennità per prestazioni straordinarie, provvigioni, assegni, premi di anzianità, gratificazioni, mance, tantièmes, vantaggi valutabili in denaro risultanti da partecipazioni di collaboratore e altri vantaggi valutabili in denaro. In concreto dagli atti risulta che lo stipendio concernente il periodo 1-15 ottobre 2016 (in cui la ricorrente ha lavorato) ammontante a fr. 855.--, oltre a fr. 100.-- di assegni familiari per metà mese, è stato versato sul conto bancario di RI 1 il 7 novembre 2016 (cfr. doc. D inc. 42.2017.26; 142), come peraltro indicato pure dalla medesima (cfr. doc. I inc, 42.2017.26). La famiglia __________ ha potuto, quindi, disporre di tale somma nel mese di novembre 2016. Ne discende che a ragione l’USSI, in applicazione degli art. 6 cpv. 1 lett. a Laps e 16 LT, ha tenuto conto di tale entrata per il calcolo della prestazione assistenziale del mese di novembre 2016. 2.9.   Gli insorgenti hanno poi censurato il computo, nella misura di fr. 200.-- al mese, degli assegni familiari di base sia per il mese di novembre che per il mese di dicembre 2016 (cfr. doc. I inc. 42.2017.26; doc. I inc. 42,.2017.27; doc. B inc. 42.2017.26; doc. B inc. 42.2017.27). I coniugi __________ hanno asserito, da un lato, che in quel periodo non percepivano gli assegni familiari di base. Dall’altro, che in ogni caso non dovrebbero essere conteggiati nemmeno nel caso in cui fossero stati loro corrisposti, poiché si tratta di un importo che non fa parte della determinazione del reddito. Al riguardo essi hanno precisato che i redditi del complemento del fabbisogno vitale che sono esenti fiscalmente non fanno parte del reddito deducibile (cfr. doc. I 42.2017.27). In proposito giova rilevare che, contrariamente a quanto i ricorrenti sembrano affermare, gli assegni per i figli e di formazione ai sensi dell’art. 3 LAFam fanno parte del reddito imponibile (cfr. www.bsv.admin.ch/bsv/it/home/informazioni-per/versicherte/famz.html ). Come visto sopra, l’art. 6 cpv. 1 lett. a Laps relativo al reddito computabile - a cui rinvia l’art. 22 Las - rimanda a sua volta agli art. 15-22 LT. L’art. 16 LT elenca tra i proventi imponibili gli assegni. Pertanto gli assegni per i figli ai sensi della LAFam devono essere tenuti in considerazione per determinare il diritto a prestazioni assistenziali. Tale soluzione si giustifica pure dal profilo del principio della sussidiarietà. In effetti l’art. 2 cpv. 1 Las enuncia che le prestazioni assistenziali secondo questa legge sono complementari o suppletorie a quelle della previdenza, delle assicurazioni sociali e delle misure contro la disoccupazione previste da altre leggi cantonali (cfr. consid. 2.4.). I redditi di complemento esenti fiscalmente menzionati dagli insorgenti sono piuttosto gli assegni integrativi e di prima infanzia. Tali assegni non sono, infatti, imponibili dal gennaio 2005 (cfr. art. 23 lett. d LT; BU del 31 dicembre 2004 pag. 484) a seguito di un’iniziativa parlamentare del 27 giugno 2002 presentata nella forma elaborata da Gianni Guidicelli e confirmatari per la modifica dell'art. 23 della Legge tributaria del 21 giugno 1994 (considerare esenti da imposta gli assegni di prima infanzia e gli assegni integrativi). Gli assegni integrativi e di prima infanzia devono, però, essere considerati ai fini del calcolo delle prestazioni assistenziali in virtù del principio di sussidiarietà che impone che le prestazioni assistenziali propriamente dette di tipo finanziario vengono concesse solo una volta esaurite le altre prestazioni sociali previste dalla Legge sull'armonizzazione e il coordinamento delle prestazioni sociali del 5 giugno 2000, fra le quali vi sono gli AFI e gli API (cfr. consid. 2.4.; art. 2 cpv. 1 lett. f e g, cpv.2 Las; art. 13 Laps). 2.10.   In concreto dall’accertamento esperito da questa Corte presso i ricorrenti è emerso che gli stessi hanno inoltrato domanda di assegni familiari per persone senza attività lucrativa nel gennaio/febbraio 2017, che il 10 maggio 2017 la Cassa cantonale di compensazione per gli assegni familiari ha deciso che RI 1 ha diritto a tale assegni dal 15 ottobre 2016 al 31 dicembre 2018 e che il 6 giugno 2017 le sono stati  versati gli assegni retroattivi, in particolare dal 15 ottobre al 31 dicembre 2016 (cfr. consid. 1.7.; doc. V; VI; H; I inc. 42.2017.26). E’ vero che gli insorgenti hanno indicato che dalla somma di assegni corrisposti è stata decurtata la somma di fr. 429.15 a causa del mancato pagamento dei contributi personali da aprile a settembre 2016 (che tuttavia secondo i ricorrenti sarebbero già stati dedotti dai salari, ma non versati dall’ex datore di lavoro; cfr. doc. VI inc. 42.2017.26). E’ altrettanto vero, però, che, indipendentemente dalla circostanza che i ricorrenti stiano attendendo la restituzione dell’ammontare di fr. 429.15, la Cassa ha in ogni caso dedotto questa somma dagli assegni per il figlio per il periodo gennaio – marzo 2017 (cfr. doc. L inc. 42.2017.26). Pertanto, avendo i coniugi __________ ricevuto gli assegni familiari per persone senza attività lucrativa di fr. 200.-- mensili, pari a fr. 2'400.-- annui, per i mesi di novembre e dicembre 2016, le decisioni dell’USSI che hanno computato nei redditi computabili di novembre e dicembre 2016 gli assegni per il figlio non sono censurabili. 2.11.   Per il resto gli insorgenti non hanno sollevato ulteriori eccezioni in merito ai conteggi dei mesi di novembre e dicembre 2016, in particolare in relazione alle singole voci delle spese computabili indicate dall’USSI. Per quanto attiene al mese di novembre 2016 non risulta alcuna sostanza computabile (cfr. doc. B inc. 42.2017.26). I redditi dell’unità di riferimento sono composti di fr. 8'160.-- quale reddito da attività dipendente (fr. 10'260, cfr. consid. 2.8., - fr. 2'100 franchigia reddito da lavoro) e di fr. 2'400.-- a titolo di assegni familiari (cfr. consid. 2.10.). Complessivamente il reddito computabile Las ammonta a fr. 10’560.--, pari a fr. 880.-- al mese. Le spese computabili sono costituite dalla spesa per l’alloggio di fr. 16’800.-- e dal premio della cassa malati pari a fr. 11’028.-- (cfr. doc. B inc. 42.2017.26). Esse, globalmente, corrispondono a fr. 27’828.--, ossia a fr. 2’319.-- al mese. Di conseguenza i coniugi __________ non presentano alcun reddito disponibile residuale (cfr. art. 18, 22 Las). Il disavanzo ammonta, al contrario, a fr. 17’268.-- annui (redditi computabili di fr. 10’560.-- - spese computabili di fr. 27’828.--) corrispondente a circa fr. 1’439.-- al mese. La soglia di intervento per il 2016 dei ricorrenti è pari a fr. 1’834.-- al mese (cfr. consid. 2.5.; doc. B inc. 42.2017.26). Come indicato sopra, hanno diritto alla prestazione assistenziale ordinaria coloro il cui reddito disponibile residuale, sommato alle prestazioni sociali di complemento effettivamente percepite sulla base della Laps, non raggiunge la soglia di intervento (cfr. art. 18 Las; consid. 2.5.). In casu, il sussidio della cassa malati ammonta a fr. 675.-- mensili, l’assegno integrativo a fr. 563.-- al mese e l’assegno di prima infanzia a fr. 1'011 mensili, per complessivi fr. 2'249.-- (cfr. doc. B inc. 42.2017.26; I inc. 42.2017.26). La lacuna di reddito Las mensile è, pertanto, pari a fr. 1’024.-- [(fr. 1’834.-- + fr. 1’439.--) – fr. 2’249.--]. I ricorrenti hanno, dunque, diritto, per il mese di novembre 2016, a una prestazione assistenziale di fr. 1’024.--, come deciso dall’USSI (cfr. doc. B, A inc. 42.2017.26). La decisione su reclamo del 30 marzo 2017 deve, conseguentemente, essere confermata. 2.12.   Neppure per il mese di dicembre 2016 risulta della sostanza computabile (cfr. doc. B inc. 42.2017.27). I redditi dell’unità di riferimento sono composti unicamente degli assegni familiari di fr. 2'400.-- (cfr. consid. 2.10.). Le spese computabili sono costituite dalla spesa per l’alloggio di fr. 16’800.-- e dal premio della cassa malati pari a fr. 11’028.-- (cfr. doc. B inc. 42.2017.27). Esse, globalmente, corrispondono a fr. 27’828.--, ossia a fr. 2’319.-- al mese. I coniugi __________ non presentano, perciò, alcun reddito disponibile residuale (cfr. art. 18, 22 Las). Il disavanzo ammonta, al contrario, a fr. 25'428.-- annui (redditi computabili di fr. 2’400.-- - spese computabili di fr. 27’828.--) corrispondente a circa fr. 2’119.-- al mese. La soglia di intervento per il 2016 dei ricorrenti è pari a fr. 1’834.-- al mese (cfr. consid. 2.5.; doc. B inc. 42.2017.27). Il sussidio della cassa malati ammonta a fr. 675.-- mensili, l’assegno integrativo a fr. 563.-- al mese e l’assegno di prima infanzia a fr. 1'011 mensili, per complessivi fr. 2'249.-- (cfr. doc. B inc. 42.2017.27). La lacuna di reddito Las mensile è, dunque, pari a fr. 1’704.-- [(fr. 1’834.-- + fr. 2’119.--) – fr. 2’249.--]. I ricorrenti hanno, pertanto, diritto, per il mese di dicembre 2016, a una prestazione assistenziale di fr. 1’704.--, come deciso dall’USSI (cfr. doc. B, A inc. 42.2017.27). La decisione su reclamo del 29 marzo 2017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