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38.2025.9 vom 19. Mai 2025</w:t>
      </w:r>
    </w:p>
    <w:p>
      <w:r>
        <w:t>TI Tribunale d'appello, 2025-05-19, IT</w:t>
      </w:r>
    </w:p>
    <w:p>
      <w:r>
        <w:rPr>
          <w:b/>
        </w:rPr>
        <w:t xml:space="preserve">Quelle: </w:t>
      </w:r>
      <w:r>
        <w:t>https://mcp.opencaselaw.ch/entscheid/ti_gerichte_38.2025.9</w:t>
      </w:r>
    </w:p>
    <w:p>
      <w:r>
        <w:t>FR: TI_GERICHTE 38.2025.9 du 19 mai 2025</w:t>
      </w:r>
    </w:p>
    <w:p>
      <w:r>
        <w:t>IT: TI_GERICHTE 38.2025.9 del 19 maggio 2025</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1.11</w:t>
      </w:r>
    </w:p>
    <w:p>
      <w:r>
        <w:t>.” presso “__________” (cfr. doc. 2). Il formulario, nella parte compilata dall’organizzatore del corso, indica che la formazione si sarebbe tenuta dal 28 settembre 2024 al 23 marzo 2025, il martedì dalle ore 19:00 alle ore 22:00 ed avrebbe avuto un costo di fr. 2'800.- (cfr. doc. 2). Dagli allegati alla richiesta risulta che al termine della formazione si consegue il “ Certificato __________”, “certificato __________ ”. Per l’ottenimento del titolo in questione, indica l’opuscolo informativo in atti, è richiesto: " (…) · Nell’arco di almeno 2 anni, aver effettuato 150 ore effettive di pratica professionale come formatore, ovvero di attività pratica comprovata. Le ore possono essere in parte svolte presso __________ (la quale fornirà materiale e supporto) o essere svolte all’esterno e devono essere certificate mediante attestato del datore di lavoro; · L’esame si svolge attraverso una prova di presentazione realizzata sulla base di un progetto formativo · Riflessione sul processo personale di apprendimento La riflessione è consegnata per iscritto ed è attestata dal formatore di modulo. Non è oggetto di valutazione” (cfr. all. a doc. 2). Dal “ contratto quadro per contratti d’impego su chiamata ” sottoscritto il 18 ottobre 2024 tra __________ (datrice di lavoro) e l’assicurata (collaboratrice), risulta che dal 1° novembre 20__________ RI 1 è alle dipendenze della datrice di lavoro sulla base di un contratto di lavoro su chiamata, di durata indeterminata (con la precisazione che “ se dall’ultimo contratto d’impiego trascorrono più di 12 mesi, il contratto quadro è considerato risolto risp. terminato ”). Il contratto di lavoro prevede che “ non può essere dedotto alcun diritto di chiamata ”. Inoltre, “ la collaboratrice che riceve una chiamata ha il diritto di accettare l’offerta o di rifiutarla senza indicarne i motivi ” (cfr. doc. 3). Nella propria valutazione, negativa, del 27 novembre 2024, l’URC, rilevando come la richiesta dell’assicurata in relazione al corso fosse peraltro giunta tardivamente, ha risposto negativamente alle domande a sapere se: - “il collocamento della richiedente è considerevolmente intralciato per ragioni inerenti al mercato del lavoro”; - “la richiesta di corso è in sintonia con gli obiettivi di reinserimento discussi con la consulente del personale URC”; - “la richiedente ha seguito un corso piattaforma o un percorso di reinserimento settoriale che ha confermato la necessità del corso”; - “il corso migliora sostanzialmente l’idoneità al collocamento della richiedente in prospettiva di un obiettivo professionale concreto”. La consulente URC ha contestualmente osservato quanto segue: " (…) Il corso richiesto dall’assicurata non migliora in maniera sostanziale la possibilità di essere reintegrata nel mondo del lavoro in maniera duratura. Il contratto presentato dall’assicurata non garantisce alcuna percentuale di lavoro e neppure durata dello stesso, in quanto è un contratto su chiamata. Oltre a questo la richiesta è arrivata tardiva dopo l’inizio del corso. Si ritiene pertanto che il corso non debba essere riconosciuto” (cfr. all. a doc. VII) Con decisione del 13 dicembre 2024, l’URC ha respinto la domanda di RI 1, argomentando come segue il proprio provvedimento: " (…) Il corso richiesto dall’assicurata non migliora in maniera sostanziale la possibilità di essere reintegrata nel mondo del lavoro in maniera duratura. Il contratto presentato dall’assicurata non garantisce alcuna percentuale di lavoro e neppure la durata della stessa in quanto è un contratto su chiamata. Oltre a questo la richiesta è arrivata tardiva dopo l’inizio del corso. Si ritiene pertanto che il corso non debba essere riconosciuto.” (cfr. doc. 4) In data 10 gennaio 2025, RI 1 ha impugnato il provvedimento reso nei suoi confronti facendo valere le proprie ragioni come segue: " (…) Il corso in oggetto costituisce un investimento fondamentale per il mio sviluppo professionale. Il corso “____________________” offre infatti una preparazione solida e completa, fornendo le basi essenziali per la progettazione e l’erogazione di corsi destinati sia agli adulti che ai giovani. Le competenze acquisite, come la gestione della didattica, la progettazione di percorsi formativi e la gestione di gruppi, sono ampiamente trasferibili e applicabili in contesti educativi diversi, rispondendo così alla necessità di aggiornamento professionale. La sua valenza non si limita pertanto alla __________, ma rappresenta una preparazione generale che può essere utilizzata anche in ambito scolastico e giovanile. A tal proposito, desidero fare riferimento agli articoli da voi citati della Legge sull’assicurazione contro la disoccupazione (LADI) e dell’Ordinanza sull’Assicurazione contro la disoccupazione (OADI), i quali supportano l’importanza della riqualificazione professionale e l’accesso ai corsi che permettono di acquisire competenze che rispondano alle esigenze del mercato del lavoro, soprattutto in un contesto come quello attuale, caratterizzato da rapide trasformazioni. Inoltre, non riesco a comprendere come il corso “__________” non rientri nei parametri previsti per la riqualificazione, mentre, al contrario, viene ritenuto utile l’assegnazione a un programma occupazionale (nel mio caso presso __________), come avvenuto a fine ottobre, per migliorare la mia idoneità al collocamento, promuovere le qualifiche professionali secondo i bisogni del mercato del lavoro e offrire la possibilità di acquisire esperienze professionali. Ritengo che il corso di formatore risponda esattamente a tali obiettivi permettendo non solo di acquisire competenze specifiche e trasferibili, ma anche di migliorare la mia competitività nel mercato del lavoro, adattandomi meglio alle esigenze professionali in continua evoluzione. Inoltre, vorrei evidenziare come la crescente diffusione dell’intelligenza Artificiale (IA) stia influenzando in modo diretto e sostanziale il settore delle traduzioni, mio settore di appartenenza originario. Le aziende stanno infatti ricorrente in modo sempre più massiccio all’intelligenza artificiale per la traduzione automatica, riducendo di conseguenza la domanda di traduttori umani. In questo scenario, una riqualificazione che consenta di diversificare le competenze acquisite diventa fondamentale per mantenere la competitività e l’occupabilità, poiché il mercato del lavoro per i traduttori sta cambiando radicalmente. Desidero inoltre sottolineare che, in oltre 30 anni di attività professionale, non ho mai usufruito di prestazioni della cassa disoccupazione, e anche ora ne avrei volentieri fatto a meno, purtroppo però il fatto di trovarmi in questa situazione non è dipesa da me. Alla luce di quanto sopra, ritengo che il corso “__________” rappresenti un’opportunità di adattamento alle nuove necessità del mercato del lavoro, e che il suo contenuto vada ben oltre la semplice formazione per adulti, risultando utile anche in ambiti giovanili e professionali.” (cfr. doc. 5) Con decisione su opposizione del 15 gennaio 2025, l’URC di __________ ha, come visto (cfr. supra consid. 1.1.), confermato il proprio precedente provvedimento. Questo Tribunale constata, inoltre, che dagli atti risulta che dal 1° febbraio 2018 la ricorrente è iscritta alla Cassa Cantonale di compensazione AVS/AI/IPG come indipendente quale “ traduzioni e servizi linguistici – attività svolta a titolo accessorio ” (cfr. doc. 8), attività, questa, che l’assicurata ha dichiarato come guadagno intermedio (cfr. all. a doc. 8). 2.9.  Per costante giurisprudenza, spetta ai consulenti degli Uffici regionali di decidere di volta in volta quali sono le misure più idonee per favorire un rapido collocamento dei singoli assicurati tenuto conto della situazione del mercato del lavoro e delle loro capacità e attitudini (cfr. art. 85 cpv. 1 lett. a e c LADI; art. 85 b LADI, art. 17 cpv. 3 LADI; STCA 38.2017.80 dell’8 gennaio 2018 pubblicata in RtiD II-2018 Nr. 62 pag. 283-286; STCA 38.2008.38 del 6 ottobre 2008; STCA 38.2007.107 del 4 marzo 2008; STCA 38.2007.8 del 31 luglio 2007; STCA 38.2000.74 del 5 ottobre 2000 e STFA C 121/92 del 13 maggio 1993). In concreto, l’URC ha respinto la richiesta di finanziamento del corso, postulata da RI 1 ritenendo che “Il corso richiesto dall’assicurata non migliora in maniera sostanziale la possibilità di essere reintegrata nel mondo del lavoro in maniera duratura. Il contratto presentato dall’assicurata non garantisce alcuna percentuale di lavoro e neppure durata dello stesso, in quanto è un contratto su chiamata ” (cfr. supra consid. 2.9.). Chiamato a pronunciarsi, il TCA ritiene che non siano realizzate nel caso concreto le condizioni previste dalla legge per poter accordare il diritto al finanziamento del corso seguito dalla ricorrente. Secondo questa Corte, effettivamente, il corso in questione non era atto a migliorare notevolmente l’idoneità al collocamento dell’assicurata secondo quanto prescritto dalla costante giurisprudenza federale e delle direttive della SECO (cfr. supra consid. 2.5.-2.7.). L’assicurata medesima, nel suo ricorso, non solo non nega, ma anzi ribadisce (cfr. doc. I) di essere già stata attiva – come rilevato dalla parte resistente nella propria decisione su opposizione – nell’ambito dell’insegnamento, segnatamente come supplente presso scuole medie e presso scuole professionali. La sua esperienza, quindi, già le ha permesso l’inserimento professionale nel settore dell’insegnamento, tanto a livello di scuole dell’obbligo, quanto professionali. Tali possibilità lavorative, poi, sussistono anche per quanto attiene alle traduzioni, ambito ove ella è peraltro attiva quale indipendente, ma sottolinea, con quelle che rimangono mere allegazioni di parte, che il suo lavoro sarebbe ora in parte stato sostituito dall’operato dell’intelligenza artificiale. Questa Corte ricorda che con la STCA 38.2021.84 del 17 gennaio 2022 (cfr. supra consid. 2.5.), pure concernente la richiesta di assunzione da parte dell’assicurazione contro la disoccupazione di un corso del analogo a quello postulato dalla ricorrente, ha peraltro avuto modo di stabilire che i posti offerti sul mercato del lavoro quali formatori per adulti sono limitati (cfr. consid. 1.3: “ non è un settore che offra una quantità di opportunità tale da farlo considerare un possibile settore di sbocco ”). In simili condizioni, il TCA deve concludere che il corso in questione – mirato a “ personalizzare” l’approccio dei partecipanti “ all’attività in aula ”, in particolare con “ gruppi di adulti ” - aumenta certamente le conoscenze generali dell’assicurata ma non migliora la sua idoneità al collocamento (cfr. STCA 38.2017.45 del 26 ottobre 2017 per un corso quale “collaboratrice sanitaria CRS” e la STCA 38.2021.84 del 17 gennaio 2022 per un corso quale formatore per adulti). Pertanto, la decisione su opposizione impugnata deve essere confermata senza dovere esaminare oltre se la domanda della ricorrente andava respinta anche perché il suo collocamento non era intralciato per motivi inerenti al mercato di lavoro, visto che la ricorrente si poteva collocare in diverse altre attività (cfr., sul tema cfr. STCA 38.2021.60 del 19 febbraio 2020 e successivo ricorso dichiarato irricevibile dal Tribunale federale con sentenza 8C_195/2020 del 1° maggio 2020; STF 8C_222/2016 del 30 giugno 2016 consid. 4 e 5; STF 8C_202/2013 del 28 maggio 2013 consid. 5.2.; STF 8C_600/2008 del 6 febbraio 2009 consid. 5.1.; STF C 48/05 del 4 maggio 2005 consid. 2.2.1.; STF C 77/04 del 24 dicembre 2004 consid. 4.2. pubblicata in SVR 2005 ALV Nr. 6). Con riferimento, poi, al contratto di lavoro sottoscritto tra RI 1 e __________, il TCA rileva che si tratta di un contratto su chiamata, senza un diritto, per il dipendente, ad essere poi effettivamente chiamato a fornire la propria prestazione lavorativa né un minimo di ore assegnate, dal quale non è possibile evincere, come invece la ricorrente pretende essere il caso nella propria richiesta (“ le è già stato offerto un impiego per il quale è richiesto questo corso” “Sì ”; cfr. supra consid 2.9. e doc. 2), che l’impiego presso __________ richiede il conseguimento della formazione che secondo la ricorrente dovrebbe essere finanziata dall’assicurazione contro la disoccupazione. Alla luce di tutto quanto precede, la decisione su opposizione deve essere confermata.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 op. cit., pag. 362 n° 556; DLA 1991 N. 30; DLA 1988 N. 30). In diverse sentenze il Tribunale federale ha, peraltro,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 op. cit., pag. 366 n° 564; STFA C 11/02 del 22 marzo 2004, consid. 3.3.; DLA 1987 N. 111; DTF 111 V 38; STCA 38.2023.11 del 5 giugno 2023, pubblicata in RtiD 2024 N.59, consid. 2.8.). B. Rubin , nell'opera già citata, al riguardo rileva che: " AMÉLIORATION DES CHANCES DE TROUVER UN EMPLOI EN FONCTION DES INDICATIONS DU MARCHÉ DU TRAVAIL 12 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œuvre que si elles sont directement commandées par l'état de ce marché. L'assurance-chômage a pour tâche seulement de combattre dans des cas particuliers le chômage effectif ou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p. 197). La mesure entreprise doit notamment être spécifiquement destinée à améliorer l'aptitude au placement. Elle peut par exemple consister en 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 L'assurance-chômage a vocation à lutter contre le chômage, non à encourager l'intégration professionnelle dans des métiers en déclin, saturés ou peu représentés sur le marché du travail qui entre en considération (arrêt du 14 janvier 2005 [C 147/04])." (pag. 473) 2.7.  La Segreteria di Stato dell’economia (SECO) nella “Prassi LADI PML”, stato 1° gennaio 2025, ai punti A16 segg., ha fornito in particolare le seguenti indicazioni: " Indicazione proveniente dal mercato del lavoro A16 Le prestazioni dell’AD a titolo di riqualificazione, perfezionamento o reintegrazione vengono versate soltanto se la situazione del mercato del lavoro esige l’adozione di un simile provvedimento. I criteri di valutazione da considerare in relazione all’indicazione del mercato del lavoro sono numerosi; il seguente elenco non è esaustivo. A17 Motivazione della persona in cerca d’impiego. Se la richiesta della persona in cerca d’impiego è motivata dal suo desiderio, indipendente dalla disoccupazione, di realizzare un progetto professionale, allora è da considerarsi non adatto dal profilo del mercato del lavoro. Se si tratta di un provvedimento adeguato per porre termine alla disoccupazione o evitare che la disoccupazione si ripeta (ad es. perché il provvedimento consente alla persona in cerca d’impiego di adeguarsi ai cambiamenti sul mercato del lavoro e al progresso tecnologico), allora è da considerarsi adatto dal profilo del mercato del lavoro. A18 Età della persona in cerca d’impiego. In particolare per quanto riguarda i giovani disoccupati occorre evitare che chiedano prestazioni dell’AD per la loro formazione di base. A19 Secondo la giurisprudenza dell’ex TFA, sono esclusi gli stage obbligatori nell’ambito degli studi di medicina o il periodo di pratica per gli avvocati al termine degli studi di diritto. Si tratta di stage che solitamente sono collegati a una formazione di base di grado terziario e servono per conseguire un diploma specifico. A20 Adeguatezza del provvedimento. Il rapporto fra tempo e mezzi finanziari impiegati, da un lato, e gli obiettivi del provvedimento, dall’altro, deve essere ragionevole. Di regola, la durata di un provvedimento di formazione o di occupazione non dovrebbe superare i 12 mesi. La domanda di partecipazione a un PML va rifiutata se il provvedimento è «sovradimensionato», vale a dire se lo scopo ricercato, ossia il miglioramento dell’idoneità al collocamento, può essere raggiunto anche con un provvedimento meno costoso e/o più breve. (…)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dall’ex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 Sulla portata delle direttive amministrative, cfr. STF 8C_425/2023 del 21 maggio 2024 consid. 4.3.; STF 8C_ 228/2023 del 6 ottobre 2023 consid. 3.2.; STF 8C_141/2023 del 2 maggio 2023 consid. 4.1.;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2.8.  Nel caso di specie, dagli atti emerge che RI 1 cittadina __________ nata nel 19__________, dopo essere stata, da ultimo, come visto attiva presso la __________, si è iscritta al collocamento, alla ricerca di un impiego a tempo parziale, nella misura dell’60%, a decorrere dal 1° aprile 2024, dichiarandosi alla ricerca di un lavoro in Ticino, nei Cantoni Argovia, Zugo e Zurigo (cfr. doc. 1 ed all. a doc. VII). Al momento della sua iscrizione all’URC, la ricorrente non ha espresso l’intenzione di svolgere una formazione, un perfezionamento o una riqualifica professionale (cfr. doc. VII). Per quel che riguarda la formazione e le sue precedenti esperienze lavorative, dal curriculum vitae della ricorrente risulta: - che concluso il triennio __________ RI 1 ha ottenuto il certificato di capacità quale impiegata di commercio dopo avere portato a termine il relativo apprendistato (cfr. all. A2 a doc. I); - che nel 19__________ la ricorrente ha conseguito il diploma di traduttrice (“__________ ”; cfr. anche all. A3 a doc. I); - che dopo essere stata attiva dal 19__________ al 19__________ quale impiegata di commercio ed assistente di direzione, l’assicurata ha lavorato sino al marzo 20__________ come traduttrice, dapprima a __________ e poi, per conto di società aventi sede nella Svizzera tedesca, “con postazione di telelavoro a __________”; - che RI 1 così descrive il proprio percorso professionale “nel corso della mia carriera, ho maturato una vasta esperienza e competenze solide nel campo della traduzione e revisione di testi in vari settori, tra cui banking, servizi postali, telecomunicazioni, assicurazioni, life science e turismo. Sono specializzata nelle combinazioni linguistiche tedesco &gt; italiano, italiano &gt; tedesco, francese &gt; italiano e inglese &gt; italiano. La mia abilità nel tradurre testi specialistici, redazionali, di marketing e pubblicitari, unita alla competenza nella revisione e valutazione delle traduzioni, mi consente di offrire servizi di alta qualità. Grazie alla mia padronanza degli strumenti di traduzione assistita e delle risorse linguistiche, riesco a garantire precisione, coerenza e puntualità nelle consegne, soddisfacendo pienamente le esigenze dei miei clienti ” (cfr. doc. 7). In data 6 novembre 2024, RI 1 ha sottoposto la propria “ richiesta di corso individuale di riqualificazione / perfezionamento ”. Alla domanda a sapere quali motivi la “ spingono a ritenere di non avere possibilità di ricollocarsi senza la frequenza del corso in oggetto ” la ricorrente ha indicato che “ spesso le scuole richiedono questo certificato di formatore ”. Al quesito, invece, volto a sapere “ quali nuovi sbocchi professionali pensa di avere frequentando il corso ”, RI 1 ha risposto “ spero di potermi inserire nel mondo dell’insegnamento con maggiori competenze ”. Lasciando senza risposta la domanda “ in cosa la richiesta è presentata in ritardo, indicare il motivo: (…) ”, al quesito a sapere se “ le è già stato offerto un impiego per il quale è richiesto questo corso ” l’assicurata ha indicato “ sì ”, in qualità di “ docente ” a partire da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2.3.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2 lett. a LADI; cfr. DTF 128 V 197-198; DLA 1999 N. 12, pag. 64; DLA 1998 N. 38, pag. 212, N 39, pag. 218 e N. 28, pag. 153; DLA 1993/1994 N. 23, pag. 167; DLA 1988 N. 4, pag. 30; DLA 1987 N. 12, pag. 111; DLA 1986 N. 16, pag. 60, N. 17, pag. 64 e N. 36, pag. 172; DLA 1985 pag. 176 e 179). Riguardo ai criteri a cui devono rispondere i provvedimenti inerenti al mercato del lavoro cfr. pure STF 8C_392/2016 del 28 novembre 2016 consid. 3.1.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 e se inoltre l'assicurato possiede le "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DLA 1986 N. 31, consid. 4b, pag. 125; DLA 1986 N. 17, pag. 64; DTF 112 V 398 = DLA 1986 N. 36, pag. 172). L'accertamento dei presupposti per l'erogazione di prestazioni ha luogo in modo prospettivo, cioè nel momento in cui la domanda è deposta (cfr. DLA 1991 N. 12, consid. 3, pag. 106; DTF 112 V 398 = DLA 1986 N. 36, pag. 172). 2.4.  A titolo di " provvedimenti di formazione ", come visto,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In una sentenza C 11/02 del 22 marzo 2004 consid. 3.2. l’Alta Corte ha ribadito: " (…) l'assicurato ha diritto solo ai provvedimenti necessari alla riqualificazione, al perfezionamento e alla reintegrazione professionali e non a quelli che appaiono essere i migliori nel caso di specie ( DTF 110 V 102 , 103 V 16 consid. 1b). Inoltre la formazione di base ed il promovimento, da un punto di vista generale, del perfezionamento professionale non competono all'assicurazione contro la disoccupazione ( DTF 111 V 274 consid. 2b e 400 consid. 2b, nonché sentenze ivi citate; DLA 1998 no. 39 pag. 221 consid. 1b). Quest'ultima ha infatti unicamente il compito di combattere la disoccupazione effettiva e imminente in casi particolari tramite provvedimenti concreti di riqualifica e perfezionamento. Deve trattarsi in particolare di misure che permettono all'assicurato di adeguarsi ai progressi intervenuti in ambito industriale e tecnico oppure di realizzare sul mercato del lavoro le attitudini professionali esistenti al di fuori della propria attività lucrativa specifica precedente, ( DTF 111 V 274 consid. 2b e 400 consid. 2b con riferimenti; DLA 1998 no. 39 pag. 221 consid. 1b).” Cfr. pure STF 8C_478/2013 dell’11 aprile 2014 consid. 4, già citata. La delimitazione tra formazione di base, perfezionamento professionale e riconversione è fluttuante, visto che una medesima misura può presentare le caratteristiche di tutte e tre le categorie menzionate. Ciò che è determinante, perciò, è la natura degli aspetti che predominano in un caso concreto, tenuto conto di tutte le circostanze (cfr. D. Cattaneo, op. cit., pag. 321 n° 468; DTF 111 V 274-275; STF 8C_48/2008 del 16 maggio 2008 consid. 3.2. ). Il diritto alle prestazioni dell'assicurazione contro la disoccupazione è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2.5.  A proposito del criterio della difficile collocabilità da ossequiare per avere diritto a provvedimenti individuali inerenti al mercato del lavoro, il TCA precisa che tale condizione significa che un assicurato non deve poter ottenere un nuovo impiego con la formazione di cui già dispone (cfr. STFA C 11/02 del 22 marzo 2004). Il Tribunale federale, in una sentenza 8C_222/2016 del 30 giugno 2016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L’Alta Corte ha innanzitutto ribadito che determinante è sapere se il mercato del lavoro offra di principio degli impieghi per le persone con le stesse qualifiche dell’assicurato e se per motivi personali quest’ultimo sia svantaggiato nel concorso per tali posti di lavoro. Il Tribunale federale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 In una sentenza 8C_67/2018 del 16 aprile 2018, pubblicata in DLA 2018 pag. 179 seg., il Tribunale federale ha confermato il rifiuto dell’assunzione dei costi per l’ottenimento di una licenza di condurre. Dal tale giudizio emerge che i provvedimenti inerenti al mercato del lavoro sono volti a promuovere la reintegrazione di assicurati il cui collocamento è reso difficile da motivi inerenti al mercato del lavoro (art. 59 cpv. 2 primo periodo LADI). 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 In una sentenza 38.2016.47 del 20 marzo 2017 relativa a un assicurato al quale l’URC aveva negato l’assunzione dei costi di un corso di specializzazione frequentato da un architetto, il TCA, confermando l’operato dell’amministrazione, ha precisato che il collocamento non era intralciato per motivi inerenti al mercato del lavoro, in quanto l’assicurato disponeva di una formazione tale e di un’esperienza professionale svolta durante numerosi anni sufficienti per reperire - benché avesse 52 anni - un impiego indipendentemente dalla formazione in questione. In effetti il ricorrente pendente causa è stato assunto per un’occupazione al 100% nel suo settore che non richiedeva la specializzazione auspicata dal medesimo. Cfr. pure STCA 38.2019.60 del 19 febbraio 2020 riguardante un assicurato nato nel 1984, laureato in ingegneria meccanica con esperienze professionali come ingegnere navale, ingegnere responsabile di progetto e ingegnere supervisore di cantiere, Project Manager e Industrial Development Enginer Project Manager. In una sentenza 38.2021.84 del 17 gennaio 2022, nel caso di un’assicurata alla quale era stato negato di poter frequentare il corso organizzato da una scuola come formatrice per adulti , a spese dell’assicurazione contro la disoccupazione, ritenuto che questo non migliorava la sua idoneità al collocamento, il TCA ha confermato l’operato dell’amministrazione rilevando che “ come sottolineato dall’URC di _________ nella risposta di causa, i posti offerti sul mercato del lavoro quali formatori per adulti sono limitati ”, che “ Inoltre (…) una società che si occupa della formazione per adulti può avere alle proprie dipendenze anche del personale sprovvisto del certificato ____, oppure la persona neo assunta deve ottenerlo entro un determinato termine ” ed infine che “ la ricorrente ha potuto iniziare il suo volontariato quale insegnante di lingua italiana ai migranti (…), senza che sia stata richiesta la formazione ____ quale requisito necessario ” (cfr. consid. 2.7.). Infine in una sentenza 38.2023.11 del 5 giugno 2023, riguardante un’assicurata che aveva chiesto di poter frequentare un corso per l’ottenimento del Diploma di insegnamento per le scuole di maturità organizzato dalla SUPSI Dipartimento formazione e apprendimento (DFA), il TCA ha stabilito, da una parte che “ il diploma per insegnare informatica nelle scuole di maturità, contrariamente a quanto deciso dall’URC, non costituisce in concreto una formazione di base, bensì corrisponde a un perfezionamento, quale adeguamento o estensione della formazione di base allo sviluppo economico attuale, o in ogni caso a una riqualificazione professionale, ritenuto che tramite la nuova formazione l'assicurata svolgerebbe un'attività - l’insegnamento - diversa da quella precedente di project manager (cfr. consid. 2.10.), in linea di principio (se tutte le condizioni sono adempiute; cfr. consid. 2.4.), a carico dell’assicurazione disoccupazione ai sensi degli art. 59 segg. LADI (cfr. STFA C 11/02 del 22 marzo 2004 consid. 5.3.; 7.2.) ” (cfr. consid. 2.11.). D’altra parte, questa Corte ha ritenuto che in quel caso, il corso in questione risultava essere giustificato da un’indicazione del mercato del lavoro. Quell’assicurata, infatti, pur disponendo “di una formazione nell’ambito dell’informatica e di molti anni di esperienza professionale (…) si è proposta senza esito favorevole presso numerosi potenziali datori di lavoro in tali ambiti” con ricerche di lavoro che l’URC ha ritenuto “quantitativamente e qualitativamente valide”. A quella ricorrente, inoltre, erano sì “stati assegnati dei posti di lavoro da parte dell’amministrazione (…) Tuttavia tali assegnazioni non hanno condotto ad alcuna assunzione”. Dal profilo oggettivo, secondo il TCA, “ non può essere negato che sul mercato del lavoro vi è una buona offerta di posti nel settore professionale in cui ha esercitato l’assicurata (cfr. STF 8C_67/2018 del 16 aprile 2018, pubblicata in DLA 2018 pag. 179 seg. e STF 8C_222/2016 del 30 giugno 2016, entrambe citate al consid. 2.7.)” ma “la circostanza che la stessa ha svolto ricerche di lavoro in modo serio, intenso e continuo senza successo consente di concludere che dal profilo soggettivo l’età (la ricorrente, nata nel 1966, quando si è iscritta in disoccupazione nel 2022 aveva 56 anni) rende più difficoltosa la sua collocabilità, in quanto svantaggiata, rispetto a persone più giovani, nel concorrere per un impiego (cfr. STFA C 242/05 del 6 ottobre 2006 consid. 4.2.2) ”. Per tali motivi, in quel caso di specie, questa Corte, contrariamente a quanto precedentemente concluso dall’URC, aveva ritenuto che il collocamento dell’insorgente era considerevolmente intralciato per motivi inerenti al mercato del lavoro. Questo Tribunale aveva, poi, ritenuto che la formazione presso la SUPSI DFA per l’ottenimento del diploma di insegnamento per le scuole di maturità era, peraltro, atta migliorare l’idoneità al collocamento dell’assicurata e conseguentemente aveva stabilito che i costi concernenti il corso in questione, frequentato da quell’assicurata, dovevano essere assunti dall’assicurazione contro la disoccupazione. In dottrina B. Rubin in "Commentaire de la loi sur l'assurance-chômage", Ed. Schulthess 2014, a proposito di questo criterio, così si esprime: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n'effectue Pas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d’une année de postulations infructueuses dans son ancien secteur d'activité (arrêt du 26 novembre 2008 [8C 301/2008]). 15 Deuxièmement, les difficultés de placement doivent être dues au marché du travail et non à d'autres facteurs, comme des problèmes: -   de santé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(pag. 472-473)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