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38.2025.64</w:t>
      </w:r>
    </w:p>
    <w:p>
      <w:r>
        <w:t>TI Tribunale d'appello, IT</w:t>
      </w:r>
    </w:p>
    <w:p>
      <w:r>
        <w:rPr>
          <w:b/>
        </w:rPr>
        <w:t xml:space="preserve">Quelle: </w:t>
      </w:r>
      <w:r>
        <w:t>https://mcp.opencaselaw.ch/entscheid/ti_gerichte_38.2025.64</w:t>
      </w:r>
    </w:p>
    <w:p>
      <w:pPr>
        <w:pStyle w:val="Heading2"/>
      </w:pPr>
      <w:r>
        <w:t>Volltext</w:t>
      </w:r>
    </w:p>
    <w:p>
      <w:r>
        <w:t>Raccomandata</w:t>
      </w:r>
    </w:p>
    <w:p>
      <w:r>
        <w:t>Incarto n.38.2025.64</w:t>
      </w:r>
    </w:p>
    <w:p>
      <w:r>
        <w:t>rs</w:t>
      </w:r>
    </w:p>
    <w:p>
      <w:r>
        <w:t>Lugano</w:t>
      </w:r>
    </w:p>
    <w:p>
      <w:r>
        <w:t>23 febbraio 2026</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Raffaella Sartoris Vacchini, cancelliera</w:t>
      </w:r>
    </w:p>
    <w:p>
      <w:r>
        <w:t>segretario:</w:t>
      </w:r>
    </w:p>
    <w:p>
      <w:r>
        <w:t>Gianluca Menghetti</w:t>
      </w:r>
    </w:p>
    <w:p>
      <w:r>
        <w:t>statuendo sul ricorso del 23 ottobre 2025 di</w:t>
      </w:r>
    </w:p>
    <w:p>
      <w:r>
        <w:t>RI1,______</w:t>
      </w:r>
    </w:p>
    <w:p>
      <w:r>
        <w:t>contro</w:t>
      </w:r>
    </w:p>
    <w:p>
      <w:r>
        <w:t>la decisione su opposizione del 7 ottobre 2025 emanata da</w:t>
      </w:r>
    </w:p>
    <w:p>
      <w:r>
        <w:t>Cassa CO1,______</w:t>
      </w:r>
    </w:p>
    <w:p>
      <w:r>
        <w:t>in materia di assicurazione contro la disoccupazione</w:t>
      </w:r>
    </w:p>
    <w:p>
      <w:r>
        <w:t>ritenutoin fatto</w:t>
      </w:r>
    </w:p>
    <w:p>
      <w:r>
        <w:t>1.1.  Con decisione su opposizione del 7 ottobre 2025 la CassaCO1(in seguito: Cassa) ha confermato il provvedimento del 9 luglio 2025 (cfr. doc. 117-118) con il quale aveva negato a RI1 il diritto di beneficiare delle indennità per insolvenza, la cui richiesta era pervenuta allamministrazione il 29 aprile 2025 (cfr. doc. 151; 145), rilevando:</w:t>
      </w:r>
    </w:p>
    <w:p>
      <w:r>
        <w:t>1.3.  Nella propria risposta di causa del 10 novembre 2025 la Cassa ha postulato la reiezione del ricorso con argomenti di cui si dirà, per quanto occorra, nei considerandi di diritto (cfr. doc. III).</w:t>
      </w:r>
    </w:p>
    <w:p>
      <w:r>
        <w:t>consideratoin diritto</w:t>
      </w:r>
    </w:p>
    <w:p>
      <w:r>
        <w:t>2.1.  Oggetto del contendere è la questione di sapere se correttamente o meno la Cassa abbia negato al ricorrente il diritto a percepire indennità per insolvenza richieste nellaprile 2025 in relazione al credito salariale concernente lattività lavorativa svolta per la ditta ______ di ______.</w:t>
      </w:r>
    </w:p>
    <w:p>
      <w:r>
        <w:t>2.2.  L'art. 55 cpv. 1 LADI stabilisce che:</w:t>
      </w:r>
    </w:p>
    <w:p>
      <w:r>
        <w:t>"Il lavoratore, nella procedura di fallimento o di pignoramento, deve prendere ogni provvedimento necessario alla tutela dei suoi diritti rispetto al datore di lavoro, fintanto che la cassa gli comunichi d'averlo surrogato nella procedura. Successivamente, deve assistere la cassa, in ogni modo adeguato, nella difesa del suo diritto."</w:t>
      </w:r>
    </w:p>
    <w:p>
      <w:r>
        <w:t>In una sentenza C 367/01 del 12 aprile 2002, pubblicata in DLA 2002 pag. 190 seg., il Tribunale federale ha sottolineato che l'obbligo di ridurre il danno a carico del lavoratore, menzionato all'art. 55 cpv. 1 LADI, esiste già prima dello scioglimento del rapporto di lavoro quando il datore di lavoro non versa - o non versa interamente - il salario e il lavoratore deve aspettarsi di subire una perdita.</w:t>
      </w:r>
    </w:p>
    <w:p>
      <w:r>
        <w:t>L'obbligo di riduzione del danno non è tuttavia lo stesso prima o dopo lo scioglimento del rapporto di lavoro: ciò dipende di volta in volta dal singolo caso.</w:t>
      </w:r>
    </w:p>
    <w:p>
      <w:r>
        <w:t>Non si esige necessariamente che l'assicurato avvii senza indugio un'esecuzione contro il suo datore di lavoro o che presenti un'azione contro quest'ultimo. Occorre, invece, che il lavoratore mostri in modo non equivoco e riconoscibile per il datore di lavoro il carattere serio del suo credito salariale.</w:t>
      </w:r>
    </w:p>
    <w:p>
      <w:r>
        <w:t>Contravviene al proprio obbligo di ridurre il danno, e non ha pertanto diritto all'indennità per insolvenza, l'assicurato che rinuncia a qualsiasi pratica utile per riscuotere il suo salario, poiché accetta di differire per un lungo periodo l'incasso del proprio credito in attesa di giorni migliori, senza una vera e propria garanzia che il datore di lavoro sia in grado di adempiere, in futuro, i suoi obblighi finanziari.</w:t>
      </w:r>
    </w:p>
    <w:p>
      <w:r>
        <w:t>In una sentenza C 231/06 del 5 dicembre 2006, pubblicata in DLA 2007 pag. 49 e seg., l'Alta Corte ha stabilito che l'obbligo di diminuire il danno per la persona assicurata, contemplato all'art. 55 cpv. 1 LADI, vale anche se il rapporto di lavoro viene sciolto già prima della dichiarazione di fallimento. Il rifiuto di versare le prestazioni a causa del fatto che l'assicurato ha violato l'obbligo di diminuire il danno presuppone che gli si possa rimproverare una colpa grave: occorre quindi verificare, a seconda dei casi e in base alle circostanze, se l'assicurato abbia preso tempestivamente e in misura sufficiente i provvedimenti necessari alla tutela dei suoi diritti rispetto al datore di lavoro. In ogni caso non è opportuno negare già il diritto alle prestazioni se, alla scadenza del termine di pagamento di trenta giorni, l'assicurato non procede contro il suo precedente datore di lavoro avviando una procedura di esecuzione o intentando un'azione legale contro di lui.</w:t>
      </w:r>
    </w:p>
    <w:p>
      <w:r>
        <w:t>In quelloccasione l'Alta Corte ha confermato la propria giurisprudenza relativa all'obbligo di ridurre il danno prima della cessazione del rapporto di lavoro.</w:t>
      </w:r>
    </w:p>
    <w:p>
      <w:r>
        <w:t>In un giudizio 8C_916/2010 del 26 agosto 2011, pubblicato in SVR 2012 ALV NV.2 pag. 3, la nostra Massima Istanza ha stabilito che nel caso di cui tra il lavoratore e lex datore di lavoro intercorrono buoni rapporti, ciò non esime il primo dallesigere in modo incisivo, tempestivo ed adeguato il pagamento dei propri crediti salariali, non essendo quindi sufficienti, al fine di prospettare il recupero dei crediti menzionati, le rassicurazioni verbali dellex datore di lavoro.</w:t>
      </w:r>
    </w:p>
    <w:p>
      <w:r>
        <w:t>In una sentenza 8C_66/2013 del 18 novembre 2013, pubblicata in SVR 2014 ALV Nr. 4 pag. 9, il Tribunale federale ha considerato che lassicurato ha violato lobbligo di ridurre il danno per avere atteso cinque mesi prima di fare valere le proprie pretese salariali per via giudiziaria.</w:t>
      </w:r>
    </w:p>
    <w:p>
      <w:r>
        <w:t>Con giudizio 8C_211/2014 del 17 luglio 2014, pubblicato in DLA 2014 pag. 226 seg., la nostra Massima Istanza ha ritenuto insufficienti ai sensi dellart. 55 cpv. 1 LADI gli sforzi messi in atto da unassicurata che, tra la comminatoria di fallimento del suo ex datore di lavoro emanata dallUfficio fallimenti dietro sua domanda e la procedura di fallimento promossa da un altro creditore, ma alla quale ha anchella aderito, ha lasciato trascorrere nove mesi e mezzo senza compiere i necessari atti esecutivi volti a recuperare il suo credito salariale.</w:t>
      </w:r>
    </w:p>
    <w:p>
      <w:r>
        <w:t>Nella medesima sentenza, il Tribunale federale ha stabilito che affinché sussista il diritto allindennità per insolvenza per pretese salariali scoperte, lassicurato deve portare avanti in modo continuativo e sistematico i provvedimenti contro il datore di lavoro, che devono sfociare in uno degli stadi della procedura desecuzione forzata richiesti dalla legge. Il lavoratore deve infatti comportarsi nei confronti del datore di lavoro come se listituto dellindennità per insolvenza non esistesse. Questo requisito non permette una situazione di inattività di lunga durata.</w:t>
      </w:r>
    </w:p>
    <w:p>
      <w:r>
        <w:t>In una sentenza 8C_431/2018 del 24 gennaio 2019, il Tribunale federale, avallando una sentenza del TCA che aveva approvato loperato dellamministrazione secondo la quale un assicurato aveva violato il proprio obbligo di ridurre il danno, ha sviluppato le seguenti considerazioni:</w:t>
      </w:r>
    </w:p>
    <w:p>
      <w:r>
        <w:t>In unaltra sentenza 8C_158/2019 del 5 agosto 2019, pubblicata in RtiD I-2020 N. 48 pag. 268 segg., con la quale ha stabilito che a ragione erano state rifiutate le indennità per insolvenza a un assicurato che non aveva più ricevuto alcun salario dopo i primi 15 giorni di lavoro e che aveva fatto valere tardivamente le sue pretese, il Tribunale federale ha rilevato:</w:t>
      </w:r>
    </w:p>
    <w:p>
      <w:r>
        <w:t>In una sentenza 8C_85/2019 del 19 giugno 2019, trattandosi di un assicurato che sin dallinizio della sua attività nel novembre 2016 (egli si è licenziato con effetto immediato il 29 dicembre 2017 e il 5 febbraio 2018 ha richiesto le indennità per insolvenza) non aveva ricevuto integralmente il salario pattuito, il Tribunale federale ha deciso che si era in presenza di una grave negligenza, anche se il lavoratore riceveva degli acconti (cfr. consid. 4.3):</w:t>
      </w:r>
    </w:p>
    <w:p>
      <w:r>
        <w:t>"()Daran ändert nichts, dass die Arbeitgeberin in unregelmässigen Abständen Lohnzahlungen machte, da die Ausstände trotzdem immer höher wurden (SVR 2012 ALV Nr. 2 S. 3, 8C_916/2010 E. 3.2.2). ()</w:t>
      </w:r>
    </w:p>
    <w:p>
      <w:r>
        <w:t>In quelloccasione lAlta Corte ha ritenuto ininfluenti per lesito della vertenza letà dellassicurato (61 anni), il timore di essere sanzionato dallassicurazione contro la disoccupazione in caso di abbandono del proprio impiego e la circostanza che fosse stato il datore di lavoro a pregarlo di non intraprendere le vie esecutive per non scoraggiare eventuali investitori.</w:t>
      </w:r>
    </w:p>
    <w:p>
      <w:r>
        <w:t>Con sentenza 8C_814/2021 del 21 aprile 2022, pubblicata in SVR 2022 ALV Nr. 30 pag. 107, il Tribunale federale ha confermato che aveva commesso una negligenza grave un assicurato che non aveva ricevuto il salario sin dallinizio della sua attività lavorativa e aveva aspettato dieci mesi prima di inoltrare un precetto esecutivo dopo essersi licenziato con effetto immediato e ulteriori otto mesi prima di avviare la procedura per il rigetto dellopposizione. LAlta Corte ha sottolineato, da una parte, che non costituisce una valida giustificazione il fatto di aspettare a fare valere i propri diritti per poter agire in modo coordinato con altri dipendenti (cfr. consid. 4.2.2 in fine) e, daltra parte, che occorre agire rapidamente, anche se non si conosce la reale situazione finanziaria del datore di lavoro.</w:t>
      </w:r>
    </w:p>
    <w:p>
      <w:r>
        <w:t>In un giudizio 8C_367/2022 del 7 ottobre 2022 la nostra Massima Istanza ha ribadito che lart. 55 cpv. 1 LADI si applica anche quando il rapporto di lavoro è sciolto prima dellapertura della procedura di fallimento. In tal caso il lavoratore che non ha ricevuto il salario a causa di difficoltà economiche del datore di lavoro ha lobbligo di intraprendere nei confronti di questultimo i passi utili per recuperare il proprio credito. Dopo il licenziamento egli non deve aspettare parecchi mesi prima di introdurre unazione giudiziaria contro lex datore di lavoro, dovendo prendere in considerazione un eventuale peggioramento della situazione finanziaria di questi.</w:t>
      </w:r>
    </w:p>
    <w:p>
      <w:r>
        <w:t>In quel caso di specie, relativo a un ricorrente che il 2 ottobre 2018 era stato licenziato con effetto immediato dalla SA presso la quale lavorava dal 1° dicembre 2016, poiché la società non poteva pagargli il salario dal giugno 2018 a causa dei cattivi risultati finanziari (il fallimento è stato pronunciato il 14 gennaio 2021 e sospeso il 4 febbraio 2021 per mancanza di attivi), il TF respingendo il ricorso dellinsorgente contro il diniego di indennità per insolvenza, ha evidenziato, da un lato, che il medesimo si era limitato a interpellare verbalmente il datore di lavoro, a indirizzargli una messa in mora scritta il 30 settembre 2018 e a farsi riconoscere il debito l8 gennaio 2019. Dallaltro, che la sola speranza di un miglioramento della situazione finanziaria della società a seguito di un eventuale risarcimento da parte dellassicurazione responsabilità civile dellautore di un incendio, avuto luogo il 28 febbraio 2018 nei locali dellimpresa, non giustifica la lunga inattività del ricorrente tra il 30 settembre 2018 e il 18 febbraio 2021 quando aveva insinuato il proprio credito salariale allUfficio fallimenti. LAlta Corte ha infine ricordato che nellambito dellindennità per insolvenza non appartiene allassicurato stimare se delle procedure in vista di recuperare il credito salariale possono o meno avere successo e che la probabilità di un insuccesso aumenta in maniera costante col tempo.</w:t>
      </w:r>
    </w:p>
    <w:p>
      <w:r>
        <w:t>Il 29 aprile 2025 alla Cassa è pervenuta da parte dellassicurato una domanda di indennità per insolvenza concernente i propri crediti salariali nei confronti della ______ in relazione ai salari dei mesi da luglio a dicembre 2024 (cfr. doc. 151-154).</w:t>
      </w:r>
    </w:p>
    <w:p>
      <w:r>
        <w:t>Il Pretore del Distretto di ______, il 22 maggio 2025, ha pronunciato il fallimento della ______ a far tempo dal 23 maggio 2025 (cfr. estratto RC reperibile nel sito www.zefix.ch).</w:t>
      </w:r>
    </w:p>
    <w:p>
      <w:r>
        <w:t>Il provvedimento del 9 luglio 2025 è stato confermato con decisione su opposizione del 7 ottobre 2025, nella quale la Cassa ha rilevato che il ricorrente ha commesso una negligenza grave in relazione allobbligo di ridurre il danno previsto dallart. 55 cpv. 1 LADI, non rivendicando lintegrale e puntuale versamento del salario in maniera incisiva e tempestiva.</w:t>
      </w:r>
    </w:p>
    <w:p>
      <w:r>
        <w:t>Al riguardo la parte resistente ha specificato chemal si comprende il motivo per cui non abbia intrapreso alcun passo nei confronti della società sia durante il rapporto di lavoro, sia alla sua cessazione, in special modo se si considera che gli arretrati (alla cessazione del rapporto di lavoro) concernevano 6 mensilità(cfr. doc. A4; consid. 1.1.).</w:t>
      </w:r>
    </w:p>
    <w:p>
      <w:r>
        <w:t>La giurisprudenza federale ha pure sottolineato che gli sforzi per recuperare il salario devono essere effettuati in modo sistematico e continuo. I lavoratori devono comportarsi nei confronti dei datori di lavoro come se lindennità per insolvenza non esistesse (cfr. STF 8C_536/2025 del 15 gennaio 2026 consid. 3.3.; STF 8C_53/2025 dell8 settembre 2025 consid. 2.2. e 2.3., pubblicata in SVR 2026 ALV Nr. 4 pag. 12; STF 8C_386/2023 del 6 dicembre 2023 consid. 3.2.; STF 8C_367/2022 del 7 ottobre 2022 consid. 3.2.; STF 8C_814/2021 del 21 aprile 2022 consid. 2.2, pubblicata in SVR 2022 ALV Nr. 30 pag. 107; SVR 2021 ALV Nr. 4 pag. 11; DLA 2020 Nr. 15 pag. 393-396 consid. 3).</w:t>
      </w:r>
    </w:p>
    <w:p>
      <w:r>
        <w:t>Inoltre è utile evidenziare che lobbligo del lavoratore di diminuire il danno esiste anche precedentemente allo scioglimento del rapporto di lavoro quando il datore di lavoro non versa (o non versa interamente) il salario e il dipendente può aspettarsi di subire una perdita.</w:t>
      </w:r>
    </w:p>
    <w:p>
      <w:r>
        <w:t>Dalla documentazione agli atti emerge che unicamente a decorrere dal 14 dicembre 2024, ossia dopo le sue dimissioni del 30 novembre 2024 con effetto dal 31 dicembre 2024 - che il ricorrente ha indicato essere state notificate per evitare di aumentare il proprio credito salariale, rispettivamente di aggravare lo stato economico del datore di lavoro (cfr. doc. V), anche se la relativa lettera non riporta tali ragioni, bensì quelle di intraprendere un nuovo capitolo della vita e di trasferirsi (cfr. doc. 150; consid. 2.3) -, il ricorrente ha sollecitato, tramite alcuni messaggi whatsapp intercorsi tra dicembre 2024 e marzo 2025, il pagamento dei salari rimasti impagati (cfr. doc. A2).</w:t>
      </w:r>
    </w:p>
    <w:p>
      <w:r>
        <w:t>Nei mesi successivi al termine del rapporto lavorativo, linsorgente, nonostante lex datore di lavoro non abbia effettuato versamenti relativi agli stipendi arretrati (dagli estratti ________ si evince che lultimo bonifico risale al mese di novembre 2024 di fr. 990.60 relativo al salario di agosto 2024 cfr. doc. A3; 55-56; 105-107), non ha comunque intensificato i metodi di recupero dei propri crediti salariali.</w:t>
      </w:r>
    </w:p>
    <w:p>
      <w:r>
        <w:t>In simili condizioni, questo Tribunale ritiene, conformemente a quanto stabilito dalla Cassa, che il ricorrente abbia commesso una negligenza grave in relazione allobbligo di ridurre il danno previsto dallart. 55 cpv. 1 LADI (al riguardo cfr. consid. 2.2.; STF 8C_211/2014 del 17 luglio 2014; STF 8C_364/2012 del 24 agosto 2021; STCA 38.2022.39 dell11 luglio 2022 consid. 2.3., il cui ricorso al Tribunale federale è stato ritenuto inammissibile con giudizio8C_540/2022 del 30 settembre 2022;STCA 38.2014.45 del 1° dicembre 2014; STCA 38.2014.4 del 23 gennaio 2014; STCA 38.2010.28 del 25 agosto 2010; STCA 38.2010.25 del 14 dicembre 2010), non rivendicando lintegrale e puntuale versamento dei salari in maniera incisiva sia durante il rapporto di lavoro che successivamente.</w:t>
      </w:r>
    </w:p>
    <w:p>
      <w:r>
        <w:t>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w:t>
      </w:r>
    </w:p>
    <w:p>
      <w:r>
        <w:t>Nel campo di applicazione dellart. 6 CEDU rientrano anche i litigi relativi a prestazioni delle assicurazioni sociali e dellassistenza sociale (cfr. STF 8C_522/2012 del 2 novembre 2012 consid. 2.3.).</w:t>
      </w:r>
    </w:p>
    <w:p>
      <w:r>
        <w:t>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8C_206/2025 del 20 agosto 2025 consid. 3.2.;STF 8C_739/2023 del 21 maggio 2024 consid. 2.1.;STF 8C_402/2023 del 19 febbraio 2024 consid. 2.2.; STF 8C_146/2022 del 23 gennaio 2023 consid. 6.1.; STF 9C_172/2022 del 7 luglio 2022 consid. 3.1.1.; STF 9C_335/2021del 9 febbraio 2022 consid. 3.1.; STF 9C_71/2021 del 20 settembre 2021 consid. 2.1., pubblicata in SVR 2022 AHV Nr. 8 pag. 19; STF 9C_73/2021 del 20 settembre 2021 consid. 3.1.;STF 8C_751/2019 del 25 febbraio 2020 consid. 2.1.; STF 8C_722/2019 del 20 febbraio 2020 consid. 2.1.;STF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w:t>
      </w:r>
    </w:p>
    <w:p>
      <w:r>
        <w:t>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(cfr.STF 8C_722/2019 del 20 febbraio 2020, pubblicata in SVR 2020 UV N. 28 pag. 14;STF 9C_903/2011 del 25 gennaio 2013 consid. 6.3.; SVR 2009 IV Nr. 22 pag. 62; DTF 125 V 38 consid. 2).</w:t>
      </w:r>
    </w:p>
    <w:p>
      <w:r>
        <w:t>LAlta Corte ha, inoltre, stabilito che il rifiuto di differire un'udienza pubblica fondato su motivi obiettivi non è in contrasto con il diritto federale e, in particolare, con l'art. 6 n. 1 CEDU (sul tema cfr. tuttavia DTF 136 I 279; DTF 127 V 491; STF 8C_504/2010 succitata).</w:t>
      </w:r>
    </w:p>
    <w:p>
      <w:r>
        <w:t>In proposito cfr. pure STCA 38.2024.9 del 25 marzo 2024 consid. 2.11.; 38.2020.42 del 25 gennaio 2021 consid. 2.8.; 38.2020.10 del 6 luglio 2020 consid. 2.9.; STCA 38.2018.31 del 12 ottobre 2018 consid. 2.7.; STCA 38.2018.39 del 10 ottobre 2018 consid. 2.8.</w:t>
      </w:r>
    </w:p>
    <w:p>
      <w:r>
        <w:t>Il medesimo, del resto, ha potuto, in ossequio dellart. 29 cpv. 2 Cost. che garantisce il diritto di essere sentito, far valere le proprie argomentazioni per iscritto (cfr. STF 8C_550/2017 del 12 gennaio 2018) davanti, in particolare, a questa Corte che, come esposto sopra, gode di pieno potere desame in fatto e in diritto (cfr. STF 9C_407/2022 del 24 novembre 2022 consid. 3.3.; STF 9C_569/2020 del 4 gennaio 2022 consid. 3.1., STF 8C_127/2019 del 5 agosto 2019 consid. 3.3.).</w:t>
      </w:r>
    </w:p>
    <w:p>
      <w:r>
        <w:t>Al riguardo cfr. STCA 38.2025.28 del 14 luglio 2025 consid. 2.12.; STCA 38.2023.64 del 30 gennaio 2024 consid. 2.11.; STCA 39.2022.6. del 24 gennaio 2023 consid. 2.9., il cui ricorso al TF è stato ritenuto inammissibile con giudizio 8C_61/2023 de 22 marzo 2023.</w:t>
      </w:r>
    </w:p>
    <w:p>
      <w:r>
        <w:t>Conformemente, poi,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(cfr.STF 8C_789/2023 dell8 gennaio 2025 consid. 4.2.3.;STF 9C_357/2023 del 17 agosto 2023 consid. 4.2.1.; STF 9C_689/2020 del 1° marzo 2022 consid. 4.2.; STF 8C_199/2021 del 14 dicembre 2021 consid. 5.2.; STF 9C_779/2020 del 7 maggio 2021 consid. 5.2.; STF 8C_611/2019 dell11 maggio 2020 consid. 5.2.; STF 8C_139/2019 del 18 giugno 2019 consid. 3.3.;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(cfr. DTF 124 V 94 consid. 4b; 122 V 162 consid. 1d e sentenza ivi citata).</w:t>
      </w:r>
    </w:p>
    <w:p>
      <w:r>
        <w:t>2.8.Lart.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Nel caso concreto, trattandosi di prestazioni LADI, in relazione alle quali il legislatore non ha previsto di prelevare le spese, non si riscuotono spese giudiziarie (cfr. STCA 38.2025.31 del 30 ottobre 2025 consid. 2.13.; STCA 38.2025.45 del 20 ottobre 2025 consid. 2.14.; STCA 38.2025.25 del 12 agosto 2025 consid. 2.14.; STCA 38.2024.57 del 10 marzo 2025 consid. 2.14.; STCA 38.2024.42 del 9 dicembre 2024 consid. 2.10.; STCA 38.2024.39 del 21 ottobre 2024 consid. 2.15.; STCA 38.2024.2 del 6 maggio 2024 consid. 2.10.; STCA 38.2023.15 del 30 maggio 2023 consid. 2.7.).</w:t>
      </w:r>
    </w:p>
    <w:p>
      <w:r>
        <w:t>Sul tema cfr. anche STF 9C_369/2022 del 19 settembre 2022; STF 9C_368/2021 del 2 giugno 2022; SVR 2022 KV Nr. 18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r>
        <w:t>Per questi motivi</w:t>
      </w:r>
    </w:p>
    <w:p>
      <w:r>
        <w:t>dichiara e pronuncia</w:t>
      </w:r>
    </w:p>
    <w:p>
      <w:r>
        <w:t>Per il Tribunale cantonale delle assicurazioni</w:t>
      </w:r>
    </w:p>
    <w:p>
      <w:r>
        <w:t>Il presidente                                                 Il segretario di Camera</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