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38.2025.38</w:t>
      </w:r>
    </w:p>
    <w:p>
      <w:r>
        <w:t>TI Tribunale d'appello, IT</w:t>
      </w:r>
    </w:p>
    <w:p>
      <w:r>
        <w:rPr>
          <w:b/>
        </w:rPr>
        <w:t xml:space="preserve">Quelle: </w:t>
      </w:r>
      <w:r>
        <w:t>https://mcp.opencaselaw.ch/entscheid/ti_gerichte_38.2025.38</w:t>
      </w:r>
    </w:p>
    <w:p>
      <w:pPr>
        <w:pStyle w:val="Heading2"/>
      </w:pPr>
      <w:r>
        <w:t>Erwägungen</w:t>
      </w:r>
    </w:p>
    <w:p>
      <w:r>
        <w:rPr>
          <w:b/>
        </w:rPr>
        <w:t>E. 2</w:t>
      </w:r>
    </w:p>
    <w:p>
      <w:r>
        <w:t>Di quanti locali è composto lappartamento in __________?1</w:t>
      </w:r>
    </w:p>
    <w:p>
      <w:r>
        <w:rPr>
          <w:b/>
        </w:rPr>
        <w:t>E. 3</w:t>
      </w:r>
    </w:p>
    <w:p>
      <w:r>
        <w:t>Quanto paga di affitto mensile?CHF 1100</w:t>
      </w:r>
    </w:p>
    <w:p>
      <w:r>
        <w:rPr>
          <w:b/>
        </w:rPr>
        <w:t>E. 4</w:t>
      </w:r>
    </w:p>
    <w:p>
      <w:r>
        <w:t>Esiste contratto di locazione?Sì</w:t>
      </w:r>
    </w:p>
    <w:p>
      <w:r>
        <w:rPr>
          <w:b/>
        </w:rPr>
        <w:t>E. 5</w:t>
      </w:r>
    </w:p>
    <w:p>
      <w:r>
        <w:t>Chi ha stipulato il contratto?Io</w:t>
      </w:r>
    </w:p>
    <w:p>
      <w:r>
        <w:rPr>
          <w:b/>
        </w:rPr>
        <w:t>E. 6</w:t>
      </w:r>
    </w:p>
    <w:p>
      <w:r>
        <w:t>Nellappartamento () vive da solo?Sì</w:t>
      </w:r>
    </w:p>
    <w:p>
      <w:r>
        <w:rPr>
          <w:b/>
        </w:rPr>
        <w:t>E. 7</w:t>
      </w:r>
    </w:p>
    <w:p>
      <w:r>
        <w:t>Dove risiede la sua famiglia? __________, Italia</w:t>
      </w:r>
    </w:p>
    <w:p>
      <w:r>
        <w:rPr>
          <w:b/>
        </w:rPr>
        <w:t>E. 8</w:t>
      </w:r>
    </w:p>
    <w:p>
      <w:r>
        <w:t>In casa propria o in affitto?In affitto</w:t>
      </w:r>
    </w:p>
    <w:p>
      <w:r>
        <w:rPr>
          <w:b/>
        </w:rPr>
        <w:t>E. 9</w:t>
      </w:r>
    </w:p>
    <w:p>
      <w:r>
        <w:t>Quando era occupato presso lultimo datore di lavoro, quando rientrava dalla sua famiglia?Alcuni venerdì o festivi o quando in ferie o permesso</w:t>
      </w:r>
    </w:p>
    <w:p>
      <w:r>
        <w:rPr>
          <w:b/>
        </w:rPr>
        <w:t>E. 10</w:t>
      </w:r>
    </w:p>
    <w:p>
      <w:r>
        <w:t>Dalla sua iscrizione alla disoccupazione quando rientra dalla sua famiglia?StoPasso più tempo per aiutare mia moglie con i 3 figli</w:t>
      </w:r>
    </w:p>
    <w:p>
      <w:r>
        <w:rPr>
          <w:b/>
        </w:rPr>
        <w:t>E. 11</w:t>
      </w:r>
    </w:p>
    <w:p>
      <w:r>
        <w:t>Ha un veicolo privato?Sì</w:t>
      </w:r>
    </w:p>
    <w:p>
      <w:r>
        <w:rPr>
          <w:b/>
        </w:rPr>
        <w:t>E. 12</w:t>
      </w:r>
    </w:p>
    <w:p>
      <w:r>
        <w:t>Quale è il numero di targa? __________</w:t>
      </w:r>
    </w:p>
    <w:p>
      <w:r>
        <w:rPr>
          <w:b/>
        </w:rPr>
        <w:t>E. 13</w:t>
      </w:r>
    </w:p>
    <w:p>
      <w:r>
        <w:t>Quale è la sua cassa malattia? __________</w:t>
      </w:r>
    </w:p>
    <w:p>
      <w:r>
        <w:rPr>
          <w:b/>
        </w:rPr>
        <w:t>E. 14</w:t>
      </w:r>
    </w:p>
    <w:p>
      <w:r>
        <w:t>Chi è il suo medico curante?</w:t>
      </w:r>
    </w:p>
    <w:p>
      <w:r>
        <w:rPr>
          <w:b/>
        </w:rPr>
        <w:t>E. 15</w:t>
      </w:r>
    </w:p>
    <w:p>
      <w:r>
        <w:t>Quale è la durata settimanale del soggiorno in Ticino?5 gg minimo quando lavoro</w:t>
      </w:r>
    </w:p>
    <w:p>
      <w:r>
        <w:rPr>
          <w:b/>
        </w:rPr>
        <w:t>E. 16</w:t>
      </w:r>
    </w:p>
    <w:p>
      <w:r>
        <w:t>Quali legami ha con la Svizzera?Lavoro, amici</w:t>
      </w:r>
    </w:p>
    <w:p>
      <w:r>
        <w:rPr>
          <w:b/>
        </w:rPr>
        <w:t>E. 17</w:t>
      </w:r>
    </w:p>
    <w:p>
      <w:r>
        <w:t>È membro di società, associazioni o altri enti in Svizzera?No</w:t>
      </w:r>
    </w:p>
    <w:p>
      <w:r>
        <w:rPr>
          <w:b/>
        </w:rPr>
        <w:t>E. 18</w:t>
      </w:r>
    </w:p>
    <w:p>
      <w:r>
        <w:t>È abbonato a giornali o riviste?No(cfr. doc. 16).</w:t>
      </w:r>
    </w:p>
    <w:p>
      <w:r>
        <w:t>"()</w:t>
      </w:r>
    </w:p>
    <w:p>
      <w:r>
        <w:t>2.4.  Chiamata a pronunciarsi, questa Corte ribadisce,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supra consid. 2.2.).</w:t>
      </w:r>
    </w:p>
    <w:p>
      <w:r>
        <w:t>Da tali presupposti deriva che è di fatto esclusa la possibilità di avere contemporaneamente più di un domicilio (cfr. STF 8C_298/2022 del 14 settembre 2022 consid. 2.4.).</w:t>
      </w:r>
    </w:p>
    <w:p>
      <w:r>
        <w:t>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2.7.;DTF 125 V 465consid. 2a pag. 466 seg.).</w:t>
      </w:r>
    </w:p>
    <w:p>
      <w:r>
        <w:t>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w:t>
      </w:r>
    </w:p>
    <w:p>
      <w:r>
        <w:t>Al riguardo cfr. pure STF 8C_440/2022 del 23 febbraio 2023 consid. 4.1.; 4.2. e STF 8C_172/2022 del 28 novembre 2022 consid. 3, citate sopra.</w:t>
      </w:r>
    </w:p>
    <w:p>
      <w:r>
        <w:t>Egli non ha, infatti, concretizzato un legame con il Ticino, tale da poterlo considerare il luogo in cui si trova, utilizzando dei criteri oggettivi, la sua residenza ai sensi della giurisprudenza federale (cfr. consid. 2.2.), la quale esige, come visto sopra, quale terza condizione che si sia creato nel nostro Paese il centro delle relazioni personali e non soltanto di quelle professionali (cfr. STF 8C_172/2022 del 28 novembre 2022 consid. 4.2.3.;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178:Esse vi soggiornano piuttosto per mero scopo lavorativo e una volta terminato il rapporto di lavoro non hanno più motivo di rimanervi, bensì ritornano nel loro luogo di residenza, là dove si trova il centro dei loro interessi).</w:t>
      </w:r>
    </w:p>
    <w:p>
      <w:r>
        <w:t>Il centro delle relazioni professionali è peraltro dimostrato attraverso la realizzazione del primo presupposto (residenza effettiva), che chiede allassicurato di essere presente nel nostro mercato del lavoro (cfr. DTF 125 V 465).</w:t>
      </w:r>
    </w:p>
    <w:p>
      <w:r>
        <w:t>Questo Tribunale non ignora che a __________ linsorgente dispone di un appartamento di 1,5 locali (cfr. supra consid. 2.3.), locatogli già ammobiliato, ma ritiene che il ricorrente vi ha, tuttal più, costituito una dimora secondaria (cfr. STF 8C_172/2022 del 28 novembre 2022 menzionata al consid. 2.2. che ha confermato la STCA 38.2021.86 del 7 febbraio 2022), il cui uso, stando alla scarsa presenza nel __________ del ricorrente emergente dagli estratti conto in atti, rispettivamente, al consumo di dati internet allestero, è in ogni caso limitato.</w:t>
      </w:r>
    </w:p>
    <w:p>
      <w:r>
        <w:t>Gli estratti conto presenti nellincarto, peraltro, indicano che nelle rare occasioni in cui la presenza del ricorrente nel nostro Paese risulta comprovata dagli atti, egli si trovava più oltre Gottardo, che non in Ticino (cfr. supra consid. 2.3.). Quanto precede, del resto, rende eventuali spiegazioni sulle telefonate del ricorrente asseritamente effettuate in Svizzera ma risultanti come dallestero a causa del presunto aggancio casuale della rete italiana in territorio di __________ ben poco verosimili.</w:t>
      </w:r>
    </w:p>
    <w:p>
      <w:r>
        <w:t>Del resto, questa Corte rammenta, pure, che RI 1 è stato sanzionato per non avere presenziato ad un colloquio di consulenza presso lURC a gennaio 2025 e che tanto la raccomandata trasmessa al ricorrente il 27 giugno 2025, quanto quella del 5 agosto 2025, non sono state ritirate e sono tornate al mittente, quindi, in concreto, al TCA che ha, poi, dovuto provvedere al rinvio per posta semplice.</w:t>
      </w:r>
    </w:p>
    <w:p>
      <w:r>
        <w:t>Non comprova, poi, la presenza nel nostro Cantone del ricorrente il fatto chegli - che peraltro non ha saputo indicare il nominativo del proprio medico curante - abbia sottoscritto unassicurazione LAMal (art. 1 cpv. 2 lett. a LAMal).</w:t>
      </w:r>
    </w:p>
    <w:p>
      <w:r>
        <w:t>È, poi, utile osservare che ai fini della risoluzione della vertenzasi rivela ininfluente il fatto che lassicurato abbia degli amici in Svizzera (cfr. supra consid. 2.3.ho amici e conoscenti considerati come famiglia che vivono in altre parti della Svizzera).</w:t>
      </w:r>
    </w:p>
    <w:p>
      <w:r>
        <w:t>Non è infatti certamente escluso intrattenere dei rapporti di amicizia in uno Stato differente da quello in cui si risiede. Al riguardo giova ricordare che lAlta Corte nella DTF 133 V 137 consid. 4.5., menzionata sopra, ha stabilito che non bastaavere amici e conoscenti in Svizzeraper creare il centro delle proprie relazioni personali nel nostro Paese.</w:t>
      </w:r>
    </w:p>
    <w:p>
      <w:r>
        <w:t>In proposito cfr. pure STF 8C_172/2022 del 28 novembre 2022 consid. 4.2.1. (cfr. consid. 2.2.).</w:t>
      </w:r>
    </w:p>
    <w:p>
      <w:r>
        <w:t>Per quanto concerne liscrizione allAnagrafe degli italiani residenti allestero - AIRE (ai sensi dellart. 6 della Legge italiana del 27 ottobre 1988 n. 470Anagrafe e censimento degli italiani all'esteroi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cfr.www.esteri.it/MAE/normative/leg27.10.88.pdf; www.conslugano.esteri.it/consolato_lugano/it/i_servizi/per_i_cittadini/anagrafe), il TCA rileva, in primo luogo, che la stessa è da valutare comeun indizio congiuntamente ad altri elementi, per stabilire se un assicurato abbia oppure no costituito la propria residenza effettiva in Svizzera ai sensi dellart. 8 cpv. 1 lett. c LADI.</w:t>
      </w:r>
    </w:p>
    <w:p>
      <w:r>
        <w:t>In secondo luogo, questa Corte non può esimersi dal prendere atto del fatto che liscrizione in questione è avvenuta solamente a fine luglio 2024 allorquando il ricorrente si pretende residente in Svizzera da inizio 2023.</w:t>
      </w:r>
    </w:p>
    <w:p>
      <w:r>
        <w:t>In terzo luogo, dalliscrizione in questione balza allocchio la circostanza che il numero di telefono Salt, comunicato alla Cassa e per il quale agli atti figurano i tabulati telefonici, non sarebbe altro che il numero di telefono secondario del ricorrente; quello principale, oltre un anno e mezzo dopo il presunto trasferimento nel nostro Paese, era ancora italiano (ed il TCA rileva, per inciso, che i relativi tabulati non sono stati versati agli atti; cfr. supra consid. 2.3.).</w:t>
      </w:r>
    </w:p>
    <w:p>
      <w:r>
        <w:t>Liscrizione allAIRE, pertanto, di per sé non comprova la residenza effettiva nel nostro Paese del ricorrente (cfr. STCA 38.2022.47 del 19 settembre 2022 consid. 2.4.; STCA 38.2020.51 del 25 gennaio 2021 consid. 2.5., STCA 38.2019.51 dell11 novembre 2019 consid. 2.4.; STCA 38.2018.16 del 28 settembre 2016 consid. 2.4.)</w:t>
      </w:r>
    </w:p>
    <w:p>
      <w:r>
        <w:t>A ragione, dunque, nella decisione su opposizione dell8/19 maggio 2025 la Cassa ha stabilito che il presupposto dellart. 8 cpv. 1 lett. c LADI non è in concreto realizzato (cfr. STF 8C_172/2022 del 28 novembre 2022, già menzionata; STF 8C_632/2020 dell8 giugno 2021; STF 8C_186/2017 del 1° settembre 2017, massimata in RtiD I-2018 N. 61 pag. 281, già citata e con cui è stata confermata la STCA 38.2016.57 del 6 febbraio 2017; STCA 38.2023.43 del 28 agosto 2023; STCA 38.2022.47 del 19 settembre 2022, pubblicata in RtiD I-2023 N. 77 pag. 406 segg.; STCA 38.2019.51 dell11 novembre 2019; STCA 38.2016.15 del 12 luglio 2016; STCA 38.2015.49 del 18 aprile 2016).</w:t>
      </w:r>
    </w:p>
    <w:p>
      <w:r>
        <w:t>Il 1° giugno 2002 è entrato in vigore l'"Accordo tra la Comunità europea ed i suoi Stati membri, da una parte, e la Confederazione Svizzera, dall'altra, sulla libera circolazione delle persone" (ALC) e in particolare il suo Allegato II regolante il coordinamento dei sistemi di sicurezza sociale (cfr.DTF 130 V 145consid. 3 pag. 146;DTF 128 V 315, con riferimenti [RS 0.142.112.681]).</w:t>
      </w:r>
    </w:p>
    <w:p>
      <w:r>
        <w:t>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w:t>
      </w:r>
    </w:p>
    <w:p>
      <w:r>
        <w:rPr>
          <w:b/>
        </w:rPr>
        <w:t>E. 21</w:t>
      </w:r>
    </w:p>
    <w:p>
      <w:r>
        <w:t>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w:t>
      </w:r>
    </w:p>
    <w:p>
      <w:r>
        <w:t>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(cfr. DTF 138 V 392 consid. 4.1.3).</w:t>
      </w:r>
    </w:p>
    <w:p>
      <w:r>
        <w:t>Questi regolamenti sono stati modificati dal Regolamento (UE) n. 465/2012 del Parlamento europeo e del Consiglio del 22 maggio 2012 (GU L 149 dell8.6.2012 pag. 4) in vigore per la Svizzera dal 1° gennaio 2015 (cfr. RU 2015 343 e 345; RS 0831.109.268.1; cfr.B.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2.6.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cfr.Rubin, op.cit., pag. 683).</w:t>
      </w:r>
    </w:p>
    <w:p>
      <w:r>
        <w:t>Nella STF8C_186/2017 del 1° settembre 2017,massimata in RtiD I-2018 N. 61 pag. 281, il Tribunale federale ha ricordato che la possibilità dei frontalieri in disoccupazione completa di porsi a disposizione degli uffici del lavoro dello Stato membro nel quale ha esercitato la sua ultima attivitàè una()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2.7.  In una sentenza 8C_577/2015 del 29 novembre 2016, pubblicata in DTF 142 V 590, il Tribunale federale ha considerato frontaliera unassicurata di nazionalità svizzera domiciliata in Francia che rimaneva a Ginevra, dove disponeva di una camera, a dormire al massimo una o due volte per settimana (Sur la base de l'ensemble de ces éléments, il convient d'admettre que la recourante - qui rentrait plusieurs fois par semaine en France - répondait à la définition de travailleuse frontalière au sens du règlement).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w:t>
      </w:r>
    </w:p>
    <w:p>
      <w:r>
        <w:t>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w:t>
      </w:r>
    </w:p>
    <w:p>
      <w:r>
        <w:t>Al riguardo cfr. pure STF 8C_440/2022 del 23 febbraio 2023 consid. 5., già menzionata, che ha avallato la STCA 38.2022.18 del 3 giugno 2022 con la quale un assicurato era stato ritenutofrontaliere vero; STF 8C_186/2017 del 1° settembre 2017, massimata in RtiD I-2018 N. 61 pag. 281, già menzionata; STF 8C_592/2015 del 23 novembre 2015, massimata in RtiD II-2016 n. 63 pag. 309, che ha confermato la STCA 38.2015.6 del 25 giugno 2015 relativa a un vero frontaliere; STCA 38.2024.1 dell11 marzo 2024; STCA 38.2021.82 del</w:t>
      </w:r>
    </w:p>
    <w:p>
      <w:r>
        <w:rPr>
          <w:b/>
        </w:rPr>
        <w:t>E. 22</w:t>
      </w:r>
    </w:p>
    <w:p>
      <w:r>
        <w:t>novembre 2021; STCA 38.2021.49 del 30 agosto 2021; STCA38.2020.49 del 1° febbraio 2021, il cui ricorso allAlta Corte è stato ritenuto inammissibile nella sentenza 8C_177/2021 del 12 marzo 2021 e citato daDaniele Cattaneo, COVID-19: les premiers arrêts du Tribunal des assurances du canton du Tessin, in: Assurances sociales et pandémie de Covid-19 a cura di Sylvie Pétremand, Ed. Stämpfli, 2021, pag. 181  209 (186-187);STCA 38.2015.9 del 15 giugno 2015, il cui ricorso al TF è stato dichiarato inammissibile con giudizio 8C_521/2015 del 9 settembre 2015; STCA 38.2014.51 del 15 dicembre 2014.</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w:t>
      </w:r>
    </w:p>
    <w:p>
      <w:r>
        <w:t>2.10.Lart.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38.2025.11 del 2 giugno 2025 consid. 2.14.; STCA 38.2024.49 del 7 gennaio 2025 consid. 2.14., il cui ricorso dellassicurato al TF è stato ritenuto inammissibile con giudizio 8C_91/2025 del 10 marzo 2025; STCA 38.2024.18 del 10 giugno 2024 consid. 2.11.; STCA 38.2023.11 del 5 giugno 2023 consid. 2.15.; STCA 38.2022.64 del 17 ottobre 2022 consid. 2.12.;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2.11.Linsorgente ha chiesto divalutare, se del caso, la sua situazione nellambito dellassistenza giudiziaria(cfr. supra consid. 1.3. e doc. I).</w:t>
      </w:r>
    </w:p>
    <w:p>
      <w:r>
        <w:t>La richiesta dellinsorgente, volta alla concessione dellassistenza giudiziariadeve essere intesa solo come domanda digratuito patrocinio, visto chela procedura davanti al TCA in materia di assicurazione contro la disoccupazione è di principio gratuita (cfr. supra consid. 2.10.).</w:t>
      </w:r>
    </w:p>
    <w:p>
      <w:r>
        <w:t>Il ricorrente, tuttavia, non può beneficiare del gratuito patrocinio non essendo rappresentato da un avvocato.</w:t>
      </w:r>
    </w:p>
    <w:p>
      <w:r>
        <w:t>In effetti il gratuito patrocinio, sia in ambito di procedura ricorsuale che amministrativa, può essere riconosciuto soltanto ad avvocato patentato (cfr. STF 8C_399/2007 del 23 aprile 2008 consid. 9.2.; STFA I 447/04 del 2 marzo 2005 consid. 4.2, citata in DTF 132 V 201 consid. 4.2 e DTF 132 V 206 consid. 5.1.4; STCA 42.2021.75 del 13 dicembre 2021 consid. 2.7.; STCA 42.2019.38 del 20 gennaio 2020 consid. 2.12.; STCA 38.2018.34 del 22 novembre 2018 consid. 2.9.; STCA 38.2016.17 del 25 maggio 2016 consid. 2.8.; STCA 38.2012.55 del 13 marzo 2013 consid. 2.12.; per quanto riguarda un avvocato non impiegato presso unorganizzazione riconosciuta di utilità pubblica e non iscritto in un albo cfr. DTF 132 V 206 consid. 5.1.4 = SVR 2006 IV Nr. 50 pag. 181).</w:t>
      </w:r>
    </w:p>
    <w:p>
      <w:r>
        <w:t>Linsorgente, del resto, che ha dimostrato di saper difendere adeguatamente i propri interessi, non necessitava di un difensore dufficio ai sensi dellart. 28 Lptca (cfr. STF 8C_392/2017 consid. 9.1.-9.2., parzialmente pubblicata in DTF 143 V 393; STFA C 116/03 dell8 novembre 2004; STCA 42.2021.75 del 13 dicembre 2021 consid. 2.7.; STCA 38.2018.23 del 16 luglio 2018 consid. 2.2.; decreto 36.2018.28-33 emesso dal TCA il 12 giugno 2018 il cui ricorso al TF è stato ritenuto inammissibile con giudizio 8C_484/2018 del 30 luglio 2018; STCA 38.2019.15-16 del 10 luglio 2019 consid. 2.2.; STCA 42.2017.49 del 15 dicembre 2017; STCA 32.2015.147 del 18 aprile 2016 consid. 2.6., il cui ricorso al TF è stato ritenuto inammissibile con giudizio 9C_356/2016 del 5 luglio 2016; STCA 42.2014.13 del 21 maggio 2015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