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38.2025.36 vom 29. September 2025</w:t>
      </w:r>
    </w:p>
    <w:p>
      <w:r>
        <w:t>TI Tribunale d'appello, 2025-09-29, IT</w:t>
      </w:r>
    </w:p>
    <w:p>
      <w:r>
        <w:rPr>
          <w:b/>
        </w:rPr>
        <w:t xml:space="preserve">Quelle: </w:t>
      </w:r>
      <w:r>
        <w:t>https://mcp.opencaselaw.ch/entscheid/ti_gerichte_38.2025.36</w:t>
      </w:r>
    </w:p>
    <w:p>
      <w:r>
        <w:t>FR: TI_GERICHTE 38.2025.36 du 29 septembre 2025</w:t>
      </w:r>
    </w:p>
    <w:p>
      <w:r>
        <w:t>IT: TI_GERICHTE 38.2025.36 del 29 settembre 2025</w:t>
      </w:r>
    </w:p>
    <w:p>
      <w:pPr>
        <w:pStyle w:val="Heading2"/>
      </w:pPr>
      <w:r>
        <w:t>Erwägungen</w:t>
      </w:r>
    </w:p>
    <w:p>
      <w:r>
        <w:rPr>
          <w:b/>
        </w:rPr>
        <w:t>E. 7</w:t>
      </w:r>
    </w:p>
    <w:p>
      <w:r>
        <w:t>dicembre 2021 consid. 2.3., pubblicata in SVR 2022 IV Nr. 26 pag. 85; STF 8C_778/2021 del 1° luglio 2022 consid. 3.3.; STF 8C_549/2015 del 28 ottobre 2015 consid. 4.1.; 4.3.; STF 8C_756/2012 del 17 luglio 2013 consid. 4.2.; DTF 127 V 353 consid. 5b).</w:t>
      </w:r>
    </w:p>
    <w:p>
      <w:r>
        <w:t>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 29 novembre 2005 consid. 2.2.).</w:t>
      </w:r>
    </w:p>
    <w:p>
      <w:r>
        <w:t>2.8.  Riguardo alla revisione processuale giova, inoltre, rilevare che in una sentenza pubblicata in RAMI 1994 U 191 pag. 145 seg.,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A.Rumo-Jungo, Die Instrumente zur Korrektur der Sozialversicherungsverfügung,inR. Schaffauser/F. Schlauri(Hrsg.), Verfahrensfragen in der Sozialversicherung, San Gallo 1996, pag. 291).</w:t>
      </w:r>
    </w:p>
    <w:p>
      <w:r>
        <w:t>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w:t>
      </w:r>
    </w:p>
    <w:p>
      <w:r>
        <w:t>I termini appena citati sono stati dichiarati applicabili anche successivamente all'entrata in vigore della LPGA.</w:t>
      </w:r>
    </w:p>
    <w:p>
      <w:r>
        <w:t>Infatti, benché l'art. 53 LPGA non li preveda espressamente, resta determinante quanto stabilito dall'art. 67 cpv. 1 e 2 PA.</w:t>
      </w:r>
    </w:p>
    <w:p>
      <w:r>
        <w:t>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w:t>
      </w:r>
    </w:p>
    <w:p>
      <w:r>
        <w:t>Al riguardo cfr. pure STF 8C_683/2024 dell11 agosto 2025 consid. 2.5.; STF 8C_375/2024 del 2 luglio 2025 consid. 5.2.; STF 9C_622/2023 del 27 maggio 2024 consid. 3.2.; DTF 143 V 105; STCA 42.2017.11-15 del 10 aprile 2017 consid. 2.6.; STCA 38.2024.34 del 16 settembre 2024; STCA 39.2011.4 del 12 dicembre 2011.</w:t>
      </w:r>
    </w:p>
    <w:p>
      <w:r>
        <w:t>In proposito va evidenziato che l'amministrazione può riconsiderare una decisione cresciuta in giudicato formale, che non è stata oggetto di un controllo giudiziario nel merito, nel caso in cui è senza dubbio errata e la correzione ha un'importanza rilevante (cfr. STF 9C_641/2023 del 31 gennaio 2024 consid. 3.3.; STF 8C_4/2017 del 13 marzo 2017 consid. 4.1.;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w:t>
      </w:r>
    </w:p>
    <w:p>
      <w:r>
        <w:t>È, altresì, utile osservare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w:t>
      </w:r>
    </w:p>
    <w:p>
      <w:r>
        <w:t>Inoltre lAlta Corte, con la sentenza I 61/04 del 20 settembre 2006, pubblicata in DTF 133 V 50, ha stabilito che la mancata entrata in materia su una domanda di riconsiderazione non è impugnabile mediante opposizione.</w:t>
      </w:r>
    </w:p>
    <w:p>
      <w:r>
        <w:t>Nemmeno è possibile entrare nel merito di un conseguente ricorso. Pertanto il rifiuto di entrare in materia di una domanda di riconsiderazione non può fare loggetto di un controllo giudiziario (cfr. STF 8C_622/2023 del 27 maggio 2024 consid. 5; STF 9C_452/2013 del 10 luglio 2013; STF 9C_188/2012 del 28 marzo 2012; STF 9C_517/2011 del 12 settembre 2011).</w:t>
      </w:r>
    </w:p>
    <w:p>
      <w:r>
        <w:t>In effetti lo scopo di unistanza di riconsiderazione e di revisione è indurre lamministrazione a un ulteriore esame di una decisione, rispettivamente di una decisione su opposizione, cresciuta in giudicato (cfr. DTF 133 V 50 consid. 4.2.2.).</w:t>
      </w:r>
    </w:p>
    <w:p>
      <w:r>
        <w:t>In concreto, quindi, a torto RI 1 ha inoltrato listanza di revisione e di riconsiderazione della decisione su opposizione del 13 dicembre 2024 (cfr. consid. 1.1.; 1.2.) cresciuta in giudicato direttamente al TCA, invece che alla Cassa.</w:t>
      </w:r>
    </w:p>
    <w:p>
      <w:r>
        <w:t>Questa Corte non può, conseguentemente, entrare nel merito dello scritto dell11 giugno 2025 di RI 1.</w:t>
      </w:r>
    </w:p>
    <w:p>
      <w:r>
        <w:t>Gli atti vanno, dunque, trasmessi per ragione di competenza alla Cassa (cfr. art. 6 cpv. 1 della Legge sulla procedura amministrativa - LPAmm applicabile in virtù del rinvio di cui allart. 31 della Leggedi procedura per le cause davanti al Tribunale cantonale - Lptca) che dovrà pronunciarsi in relazione allistanza di revisione e riconsiderazione delladecisione su opposizione del 13 dicembre 2024 (cfr. consid. 1.1; 1.2.) entro un termine adeguato</w:t>
      </w:r>
    </w:p>
    <w:p>
      <w:r>
        <w:t>È ad ogni modo utile sottolineare che il TCA può, in seguito, pronunciarsi solo su uneventuale decisione su opposizione emanata dallorgano amministrativo competente in relazione alla domanda di revisione.</w:t>
      </w:r>
    </w:p>
    <w:p>
      <w:r>
        <w:t>Per quanto concerne la richiesta di riconsiderazione va, per contro, ribadito che lautorità amministrativa non può essere obbligata a riconsiderare un proprio provvedimento, come pure che la mancata entrata in materia su una domanda di riconsiderazione non è impugnabile mediante opposizione.</w:t>
      </w:r>
    </w:p>
    <w:p>
      <w:r>
        <w:t>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8C_206/2025 del 20 agosto 2025 consid. 3.2.;STF 8C_739/2023 del 21 maggio 2024 consid. 2.1.;STF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38.2024.9 del 25 marzo 2024 consid. 2.11.; 38.2020.42 del 25 gennaio 2021 consid. 2.8.; 38.2020.10 del 6 luglio 2020 consid. 2.9.; STCA 38.2018.31 del 12 ottobre 2018 consid. 2.7.; STCA 38.2018.39 del 10 ottobre 2018 consid. 2.8.</w:t>
      </w:r>
    </w:p>
    <w:p>
      <w:r>
        <w:t>Il medesimo, del resto, ha potuto, in ossequio dellart. 29 cpv. 2 Cost. che garantisce il diritto di essere sentito, far valere le proprie argomentazioni per iscritto (cfr. STF 8C_550/2017 del 12 gennaio 2018) davanti, in particolare, a questa Corte che, come esposto sopra, gode di pieno potere desame in fatto e in diritto (cfr. STF 9C_407/2022 del 24 novembre 2022 consid. 3.3.; STF 9C_569/2020 del 4 gennaio 2022 consid. 3.1., STF 8C_127/2019 del 5 agosto 2019 consid. 3.3.).</w:t>
      </w:r>
    </w:p>
    <w:p>
      <w:r>
        <w:t>Al riguardo cfr. STCA 38.2025.28 del 14 luglio 2025 consid. 2.12.; STCA 38.2023.64 del 30 gennaio 2024 consid. 2.11.; STCA 39.2022.6. del 24 gennaio 2023 consid. 2.9., il cui ricorso al TF è stato ritenuto inammissibile con giudizio 8C_61/2023 de 22 marzo 2023.</w:t>
      </w:r>
    </w:p>
    <w:p>
      <w:r>
        <w:t>Conformemente,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(cfr.STF 8C_789/2023 dell8 gennaio 2025 consid. 4.2.3.;STF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Nella presente fattispecie la questione di sapere se si tratti o meno di una controversia relativa a prestazioni secondo lart. 61 lett. fbisLPGA non merita di particolari approfondimenti.</w:t>
      </w:r>
    </w:p>
    <w:p>
      <w:r>
        <w:t>In effetti, nel caso in cuila lite vertesse su prestazioni, non verrebbero accollate spese, in quanto la LADI non ne prevede lapplicazione.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ancheUeli Kieser, Matthias Kradolfer, Miriam Lendfers,op. cit., n. 192 ad art. 61, pag. 1191.;Jean Métral,op. cit, n. 19a segg. ad art. 61 LPGA).</w:t>
      </w:r>
    </w:p>
    <w:p>
      <w:r>
        <w:t>Nel Cantone Ticino, come rilevato dallAlta Corte nella citata STF 8C_265/2021 del 21 luglio 2021 consid. 4.4.3.,vige tuttora il principio della gratuità generalizzata (art. 29 cpv. 1 Lptca/TI).</w:t>
      </w:r>
    </w:p>
    <w:p>
      <w:r>
        <w:t>Sul tema cfr. pure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38.2025.16 dell11 giugno 2025 consid. 2.7.; STCA 38.2025.10 del 19 maggio 2025 consid. 2.15.; STCA 38.2024.27 del 17 giugno 2024 consid. 2.7.; STCA 38.2023.53 del 16 ottobre 2023 consid. 2.8.; STCA 38.2022.55 del 12 settembre 2022 consid. 2.8.).</w:t>
      </w:r>
    </w:p>
    <w:p>
      <w:r>
        <w:rPr>
          <w:b/>
        </w:rPr>
        <w:t>E. 26</w:t>
      </w:r>
    </w:p>
    <w:p>
      <w:r>
        <w:t>ottobre 1999. Vedi pure: STF 9C_807/2014 del 9 settembre 2015; STF 9C_585/2014 dell’8 settembre 2015). 2.2.  Per quanto attiene, innanzitutto, all’istanza di restituzione del termine di ricorso contro la decisione su opposizione del 13 dicembre 2024 (cfr. doc. IX), il TCA rileva che per l'art. 56 LPGA le decisioni su opposizione e quelle contro cui un'opposizione è esclusa possono essere impugnate mediante ricorso. Il ricorso può essere interposto anche se l'assicuratore, nonostante la domanda dell'assicurato, non emana una decisione o una decisione su opposizione. Giusta l'art. 60 cpv. 1 LPGA, il ricorso deve essere interposto entro 30 giorni dalla notificazione della decisione o della decisione contro cui l'opposizione è esclusa. Secondo il capoverso 2, gli articoli 38-41 sono applicabili per analogia. L'art. 38 cpv. 1 LPGA prevede che 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 Ai sensi del cpv. 4 i termini stabiliti dalla legge o dall'autorità in giorni o in mesi non decorrono dal settimo giorno precedente la Pasqua al settimo giorno successivo alla Pasqua incluso, dal 15 luglio al 15 agosto incluso, dal 18 dicembre al 2 gennaio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 in: Praktische Anwendungsfragen des ATSG, 2003, pag. 130 seg.). A norma dell’art.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Se il termine di ricorso è spirato, il giudice non entra nel merito di un ricorso tardivo, per cui la decisione contestata cresce in giudicato (cfr. STF 9C_523/2018 del 3 settembre 2018 consid. 1.1.; DTF 134 V 49 consid. 2; DTF 110 V 37 consid. 2; Thomas Locher , Grundriss des Sozialversicherungsrechts, 2003, § 73 Nr. 9, pag. 479). 2.3.  Relativamente alla posta A Plus, tramite la quale la Cassa ha trasmesso all’assicurato la decisione su opposizione del 13 dicembre 2024 (cfr. doc. A), va osservato che la giurisprudenza federale ha stabilito la liceità di tale sistema di spedizione. Più precisamente secondo l’Alta Corte il sistema di notifica delle decisioni attraverso l’invio A Plus è perfettamente valido e quale notificazione determinante per la decorrenza del termine di ricorso vale il deposito dell’invio nella cassetta delle lettere o nella casella postale del destinatario, anche quando tale operazione avviene di sabato (cfr. STF 8C_156/2024 del 6 agosto 2024 consid. 3.2., pubblicata in DLA 2024 N. 15 pag. 432; STF 8C_665/2022 del 15 dicembre 2022 consid. 4.5.; STF 8C_246/2022 dell’8 settembre 2022 consid. 4.2.; STF 8C_330/2020 del 2 luglio 2020 consid. 3; STF 8C_399/2019 dell’8 gennaio 2020; STF 8C_124/2019 del 23 aprile 2019; STF 8C_61/2019 del 17 aprile 2019 consid. 3 segg.; STF 8C_179/2019 dell’11 aprile 2019 consid. 4.1.-4.2.; STF 8C_400/2019 del 13 gennaio 2019 consid. 4.1.-4.2.; STF 8C_559/2018 del 26 novembre 2018; sul tema, si veda pure Petra Fleischanderl , Versandart “A-Post Plus” in SZS /RSAS 5/2021 pag. 265-267 e Tano Barth , Le courrier A Plus, apparso in Anwaltpraxis/Pratique du barreau 3/2019, pag. 129: “Le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 Il medesimo autore ha peraltro consigliato agli avvocati di rendere attento il personale incaricato dell’apertura della corrispondenza all’etichetta A+ e “l’instruire de systématiquement effectuer un suivi de l’envoi, par exemple en scannant l’étiquette avec l’application mobile de La Poste, afin de déterminer le moment du dépôt dans la boîte aux lettres et d’ainsi calculer correctement l’éventuel délai.” ). In proposito cfr. STCA 38.2025.10 del 19 maggio 2025 consid. 2.3.; STCA 38.2024.38 del 9 settembre 2024 consid. 2.3.; STCA 38.2022.89 del 24 gennaio 2023; STCA 38.2022.6 del 25 aprile 2022; STCA 38.2021.72 del 18 ottobre 2021; STCA 38.2021.39 del 25 agosto 2021; STCA 38.2019.48 del 2 ottobre 2019. Per completezza va, comunque, segnalato che il Consiglio federale, il 14 febbraio 2024, ha avviato la consultazione, adempiendo in tal modo la mozione 22.3381 Armonizzazione del computo dei termini della Commissione degli affari giuridici del Consiglio nazionale (CAG-N), in merito alla propria proposta di inserire in tutto il diritto federale una nuova regolamentazione secondo cui gli invii che determinano l’inizio della decorrenza di un termine (e che sono, ad esempio, notificati di sabato) sono reputati consegnati soltanto al primo giorno feriale seguente (cfr. https://www.admin.ch/gov/it/pagina-iniziale/documentazione/comunicati-stampa.msg-id-100023.html; STF 8C_156/2024 del 6 agosto 2024 consid. 5.1.; Daniele Cattaneo , “Alcune novità legislative e giurisprudenziali nel diritto delle assicurazioni sociali”, in: RtiD I-2025 pag. 397 ss. (439-440)). Il 12 febbraio 2025 il Consiglio federale ha preso atto dei risultati della consultazione e ha licenziato il Messaggio concernente la legge federale sulla notificazione della posta nei fine settimana e nei giorni festivi secondo cui è applicabile all’intero diritto federale il principio - già vigente nel diritto processuale civile - che prevede, in caso di notificazione nei fine settimana di invii postali che determinano la decorrenza di un termine, che quest’ultimo inizi a decorrere soltanto il giorno feriale seguente (cfr. https://www.fedlex.admin.ch/eli/fga/2025/565/it). Il Consiglio Nazionale e il Consiglio degli Stati hanno adottato il disegno relativo alla legge federale sulla notificazione della posta nei fine settimana e nei giorni festivi il 19 giugno, rispettivamente il 9 settembre 2025 (cfr. https://www.parlament.ch/it/services/news/Pagine/2025/20250909094308762194158159026_bsi066.aspx ; https://www.parlament.ch/fr/services/news/Pages/2025/20250619122201904194158159026_bsf087.aspx). Il 26 settembre 2025 il Parlamento ha approvato la Legge in questione nel contesto della votazione finale (cfr. https://www.parlament.ch/it/services/news/Pagine/2025/20250926085927370194158159026_bsi052.aspx ; https://www.parlament.ch/it/services/news/Pagine/2025/20250926085948855194158159026_bsi053.aspx ). L’adozione della “legge federale sul recapito di plichi nei fine settimana e nei giorni festivi” comporta la modifica di altri atti normativi, in particolare della LPGA (art. 38 e 38a LPGA; https://www.fedlex.admin.ch/eli/fga/2025/566/it ; https://www.parlament.ch/centers/eparl/curia/2025/20250023/Testo%20per%20la%20votazione%20finale%201%20NS%20I.pdf ). Cfr. pure Georges Chanson, Mögliche Fristenfallen bei A-Post Plus + My Post 24, in Anwaltsrevue 11/12/2024, pag. 467 segg.. 2.4.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“restituzione in termini” e applicabile alla procedura di ricorso in virtù del rinvio di cui all'art. 60 cpv. 2 LPGA.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8C_391/2025 dell’11 agosto 2025 consid. 3;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9C_711/2024 del 4 febbraio 2025; STF 8C_73/2024 del 14 maggio 2024 consid. 4.2.; STF 8C_728/2022 del 19 dicembre 2022 consid. 4; STF 9F_15/2022 del 26 ottobre 2022 consid. 2.2.;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In proposito cfr. pure STF 8C_73/2014 del 14 maggio 2024.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2.5.  Nella presente evenienza l’istante stesso riconosce di non avere ricorso tempestivamente contro la decisione su opposizione del 13 dicembre 2024 invitagli tramite posta A Plus (cfr. doc. I pag. 1; IX pag. 3). Il medesimo ha chiesto, tuttavia, la restituzione del termine ex art. 41 LPGA, essendo stato impedito a impugnare il provvedimento in questione per un motivo a lui non imputabile, e meglio a causa di difficoltà economiche (cfr. doc. IX pag. 4; I pag. 1). Al riguardo va evidenziato, in primo luogo, che la procedura ricorsuale dinanzi al TCA nell’ambito dell’assicurazione contro la disoccupazione è di principio gratuita (cfr. art. 61 lett. a e lett. fbis LPGA; consid. 2.13.), per cui non vengono accollate spese. In secondo luogo, che è possibile essere ammessi al beneficio del gratuito patrocinio qualora siano adempiute determinate condizioni (ossia se l’istante si trova nel bisogno, se l’intervento dell’avvocato è necessario o perlomeno indicato e se il processo non è palesemente privo di esito positivo; cfr. STF 9C_217/2025 del 3 luglio 2025 consid. 3.2.; STF 8C_8/2022 del 12 maggio 2022 consid. 3.2.; STF 9C_686/2020 dell’11 gennaio 2021 consid. 1; STF 8C_512/2017 del 12 ottobre 2017 consid. 3.1.; STF 9C_844/2012 del 5 dicembre 2012 consid. 2; DTF 125 V 202 consid. 4a, 372 consid. 5b e riferimenti). In concreto, ad ogni modo, si constata che RI 1, mediante l’istanza dell’11 giugno 2025 (cfr. doc. I; consid. 1.2.), ha di fatto contestato nel merito la decisione su opposizione del 13 dicembre 2024, dimostrando di sapere argomentare la propria tesi. Ne discende, tutto ben ponderato, che l’assicurato, il quale non ha invocato altre ragioni specifiche, oltre alle ristrettezze finanziarie, che gli avrebbero impedito di impugnare senza ritardo la decisione su opposizione del 13 dicembre 2024, avrebbe potuto impugnare personalmente e in modo tempestivo il provvedimento in questione. In proposito giova, peraltro, rilevare che nell’ambito del diritto delle assicurazioni sociali vige il principio di semplicità della procedura, secondo cui il giudice adito non deve mostrarsi troppo severo quando si tratta di valutare la forma e il contenuto dell’atto di ricorso. D’altronde ai sensi dell’art. 61 lett. b LPGA, il quale prevede che il ricorso deve contenere, oltre alle conclusioni, una succinta relazione dei fatti e dei motivi invocati, se l’atto non è conforme a queste regole, il tribunale delle assicurazioni accorda un termine adeguato all’autore per colmare le lacune, avvertendolo che in caso di inosservanza non si entrerà nel merito del ricorso (cfr. STF 8C_245/2022 del 7 settembre 2022 consid. 3.2.). In simili condizioni occorre concludere che il motivo economico fatto valere dall’assicurato non costituisce una valida ragione che consenta di restituire al medesimo il termine di ricorso. 2.6.  Relativamente all’istanza di revisione e riconsiderazione della decisione su opposizione del 13 dicembre 2024 (cfr. doc. I; IX; consid. 1.2.; 1.6.), il TCA osserva che l’art. 53 della Legge federale sulla parte generale delle assicurazioni sociali (LPGA) concernente la revisione e la riconsiderazione prevede: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all'entrata in vigore della LPGA sono stati concretizzati all'art. 53 LPGA (cfr. sentenza del TF I 206/06 del 13 marzo 2007; sentenza del TFA K 147/03 del 12 marzo 2004 consid. 5.3 in fine; sentenza del TFA U 149/03 del 22 marzo 2004 consid. 1.2; sentenza del TFA I 133/04 dell’8 febbraio 2005 consid. 1.2.). 2.7.  L'amministrazione è tenuta a procedere alla revisione di una decisione formalmente cresciuta in giudicato ex art. 53 cpv. 1 LPGA quando, analogamente alla revisione processuale delle decisioni emanate dalle autorità giudiziarie (art. 61 lett. i LPGA), sono scoperti fatti nuovi o nuovi mezzi di prova atti ad indurre ad una conclusione giuridica differente (cfr. STF 8C_622/2023 del 27 maggio 2024 consid. 4.1.; STF 8C_549/2015 del 28 ottobre 2015 consid. 4; DTF 129 V 110; DTF 126 V 42 consid. 2b con rinvii; STFA C 191/02 del 15 luglio 2003; STFA I 339/01 del 29 novembre 2002).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8C_369/2022 del 5 aprile 2023 consid. 3.2.2.; STF 8C_562/2020 del 14 aprile 2021 consid. 3; STF 8C_562/2019 del 16 giugno 2020 consid. 3.; STF 8C_257/2011 del 14 giugno 2011 consid. 4). In particolare, secondo costante giurisprudenza federale, un fatto è da considerarsi nuovo se esisteva già al momento della precedente procedura, ma non è stato portato a conoscenza dell’autorità, poiché non era noto all’istante malgrado la sua diligenza. Ne discende che non è data alcuna revisione laddove l'istante, se avesse usato l'attenzione che da lui si poteva esigere, avrebbe potuto addurre il fatto ora invocato già nell'ambito della precedente procedura. Un simile fatto deve, inoltre, essere rilevante, vale a dire suscettibile di modificare la fattispecie posta a fondamento della decisione dedotta in revisione e condurre ad un giudizio diverso sulla base di un apprezzamento giuridico corretto (cfr. STF 8C_683/2024 dell’11 agosto 2025 consid. 2.5.; STF 9F_2/2021 del 7 dicembre 2021 consid. 2.2., pubblicata in SVR 2022 IV Nr. 26 pag. 85; STF 8C_778/2021 del 1° luglio 2022 consid. 3.2.; DTF 144 V 245 consid. 5.2.; STF 8C_549/2015 del 28 ottobre 2015 consid. 4.1.; 4.2.). Per quanto riguarda i nuovi mezzi di prova, essi devono servire a dimostrare nuovi fatti rilevanti in grado di giustificare la revisione oppure fatti che già erano conosciuti in precedenza, ma che però non avevano potuto essere stabiliti con certezza. Se i nuovi mezzi di prova sono destinati a provare fatti già allegati anteriormente, il richiedente deve dimostrare di non aver potuto produrli nella precedente procedura. In sostanza, il nuovo mezzo di prova non deve solo servire ad apprezzare i fatti ma pure ad accertarli. Un mezzo di prova è considerato come concludente, qualora si debba ammettere che avrebbe condotto ad una diversa decisione, nel caso in cui l'assicuratore ne avesse avuto conoscenza nella procedura amministrativa (cfr . STF 9F_2/2021 del 7 dicembre 2021 consid. 2.3., pubblicata in SVR 2022 IV Nr. 26 pag. 85; STF 8C_778/2021 del 1° luglio 2022 consid. 3.3.; STF 8C_549/2015 del 28 ottobre 2015 consid. 4.1.; 4.3.; STF 8C_756/2012 del 17 luglio 2013 consid. 4.2.; DTF 127 V 353 consid. 5b). Costituisce, dunque, fatto nuovo o nuovo mezzo di prova soltanto il fatto o il mezzo di prova che non era già conosciuto nella precedente procedura o che non avrebbe potuto venir prodotto dall'interessato anche qualora quest'ultimo avesse dato prova della necessaria diligenza (cfr. STF 8C_273/2016 del 7 giugno 2016 consid. 3; STFA C 175/04 del</w:t>
      </w:r>
    </w:p>
    <w:p>
      <w:r>
        <w:rPr>
          <w:b/>
        </w:rPr>
        <w:t>E. 29</w:t>
      </w:r>
    </w:p>
    <w:p>
      <w:r>
        <w:t>novembre 2005 consid. 2.2.). 2.8.  Riguardo alla revisione processuale giova, inoltre, rilevare che in una sentenza pubblicata in RAMI 1994 U 191 pag. 145 seg.,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 Die Instrumente zur Korrektur der Sozialversicherungsverfügung, in R. Schaffauser/F. Schlauri (Hrsg.), Verfahrensfragen in der Sozialversicherung, San Gallo 1996, pag. 291). L’Alta Corte ha ripreso tale prassi in una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 I termini appena citati sono stati dichiarati applicabili anche successivamente all'entrata in vigore della LPGA. Infatti, benché l'art. 53 LPGA non li preveda espressamente, resta determinante quanto stabilito dall'art. 67 cpv. 1 e 2 PA. Alla PA rinvia, del resto, l'art. 55 cpv. 1 LPGA per quanto concerne le regole particolari di procedura non fissate in modo esaustivo nella LPGA o nelle singole leggi (cfr. STF 8C_756/2012 del 17 luglio 2013 consid. 4.3.; STF 8C_302/2010 del 25 agosto 2010 consid. 4.3.; STF 9C_1011/2008 del 9 marzo 2009; STF U 43/05 del 31 ottobre 2005 consid. 2). Al riguardo cfr. pure STF 8C_683/2024 dell’11 agosto 2025 consid. 2.5.; STF 8C_375/2024 del 2 luglio 2025 consid. 5.2.; STF 9C_622/2023 del 27 maggio 2024 consid. 3.2.; DTF 143 V 105; STCA 42.2017.11-15 del 10 aprile 2017 consid. 2.6.; STCA 38.2024.34 del 16 settembre 2024; STCA 39.2011.4 del 12 dicembre 2011. 2.9.  Dalla revisione processuale va distinta la riconsiderazione (o riesame) delle decisioni amministrative (art. 53 cpv. 2 LPGA). In proposito va evidenziato che l'amministrazione può riconsiderare una decisione cresciuta in giudicato formale, che non è stata oggetto di un controllo giudiziario nel merito, nel caso in cui è senza dubbio errata e la correzione ha un'importanza rilevante (cfr. STF 9C_641/2023 del 31 gennaio 2024 consid. 3.3.; STF 8C_4/2017 del 13 marzo 2017 consid. 4.1.; STF 9C_862/2010 del 18 gennaio 2012; STFA C 227/03 del 23 marzo 2004; STFA C 349/00 del 12 febbraio 2004; STFA C 19/03 del 17 dicembre 2003; STFA C 307/01del 28 novembre 2003; STFA C 81/03 del 21 luglio 2003; DTF 129 V 110 = SVR 2003 ALV Nr. 5, p. 15; DTF 127 V 466, consid, 2c, p. 469; DTF 126 V 399 = DLA 2001 N. 37, pag. 247; DLA 2000 N. 40, pag. 208; DLA 1998 N. 15, consid. 3b, pag. 79 e 80; SVR 1997 ALV Nr. 101, pag. 309 consid. 2a e riferimenti). È, altresì, utile osservare che per costante giurisprudenza l'amministrazione non può essere obbligata né dagli interessati, né dai Tribunali ad effettuare una riconsiderazione (cfr. STFA I 61/04 del 20 settembre 2006, pubblicata in DTF 133 V 50; STF 9C_517/2011 del 12 settembre 2011; STFA U 17/05 del 27 ottobre 2006; STFA I 206/06 del 13 marzo 2007). Inoltre l’Alta Corte, con la sentenza I 61/04 del 20 settembre 2006, pubblicata in DTF 133 V 50, ha stabilito che la mancata entrata in materia su una domanda di riconsiderazione non è impugnabile mediante opposizione. Nemmeno è possibile entrare nel merito di un conseguente ricorso. Pertanto il rifiuto di entrare in materia di una domanda di riconsiderazione non può fare l’oggetto di un controllo giudiziario (cfr. STF 8C_622/2023 del 27 maggio 2024 consid. 5; STF 9C_452/2013 del 10 luglio 2013; STF 9C_188/2012 del 28 marzo 2012; STF 9C_517/2011 del 12 settembre 2011). 2.10.  La revisione processuale secondo l’art. 53 cpv. 1 LPGA si differenzia, dunque, dalla riconsiderazione giusta l’art. 53 cpv. 2 LPGA, in quanto la prima ha lo scopo di adeguare una decisione a uno stato di fatto corretto o cambiato, mentre la seconda serve a correggere un errore nell’applicazione del diritto, in particolare allorché esisteva una chiara lacuna nell’accertamento, la quale avrebbe dovuto essere colmata tramite ulteriori indagini (cfr. STF 8C_683/2024 dell’11 agosto 2025 consid. 2.7.; STF 9C_641/2023 del 31 gennaio 2024 consid. 3.4.). 2.11.  Ai sensi dell’art. 53 cpv. 1 e 2 LPGA è l’organo amministrativo competente, ossia l’autorità che ha emesso il provvedimento cresciuto in giudicato di cui si chiede la revisione, rispettivamente la riconsiderazione, che deve avantutto pronunciarsi al riguardo (cfr. consid. 2.7.; 2.9.; STF 8C_429/2025 del 25 agosto 2025 consid. 3). In effetti lo scopo di un’istanza di riconsiderazione e di revisione è indurre l’amministrazione a un ulteriore esame di una decisione, rispettivamente di una decisione su opposizione, cresciuta in giudicato (cfr. DTF 133 V 50 consid. 4.2.2.). In concreto, quindi, a torto RI 1 ha inoltrato l’istanza di revisione e di riconsiderazione della decisione su opposizione del 13 dicembre 2024 (cfr. consid. 1.1.; 1.2.) cresciuta in giudicato direttamente al TCA, invece che alla Cassa. Questa Corte non può, conseguentemente, entrare nel merito dello scritto dell’11 giugno 2025 di RI 1. Gli atti vanno, dunque, trasmessi per ragione di competenza alla Cassa (cfr. art. 6 cpv. 1 della Legge sulla procedura amministrativa - LPAmm applicabile in virtù del rinvio di cui all’art. 31 della Legge di procedura per le cause davanti al Tribunale cantonale - Lptca) che dovrà pronunciarsi in relazione all’istanza di revisione e riconsiderazione della decisione su opposizione del 13 dicembre 2024 (cfr. consid. 1.1; 1.2.) entro un termine adeguato È ad ogni modo utile sottolineare che il TCA può, in seguito, pronunciarsi solo su un’eventuale decisione su opposizione emanata dall’organo amministrativo competente in relazione alla domanda di revisione. Giova, altresì, ricordare, da una parte, che un fatto è da considerarsi nuovo, ai fini della revisione processuale (art. 53 cpv. 1 LPGA), se esisteva già al momento della precedente procedura, ma non è stato portato a conoscenza dell’autorità, poiché non era noto all’istante malgrado il suo comportamento diligente. Tale fatto deve, del resto, essere rilevante (cfr. consid. 2.7.). Dall’altro, che i nuovi mezzi di prova devono servire a dimostrare nuovi fatti rilevanti in grado di giustificare la revisione oppure fatti che già erano conosciuti in precedenza, ma che però non avevano potuto essere stabiliti con certezza (cfr. consid. 2.7.). Per quanto concerne la richiesta di riconsiderazione va, per contro, ribadito che l’autorità amministrativa non può essere obbligata a riconsiderare un proprio provvedimento, come pure che la mancata entrata in materia su una domanda di riconsiderazione non è impugnabile mediante opposizione. Ritenuto, poi, che non è possibile entrare nel merito di un conseguente ricorso, il rifiuto di entrare in materia di una domanda di riconsiderazione non può fare l’oggetto di un controllo giudiziario (cfr. consid. 2.9.). 2.12.  RI 1 ha dichiarato di restare a disposizione per ogni chiarimento (cfr. doc. IX).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8C_206/2025 del 20 agosto 2025 consid. 3.2.; STF 8C_739/2023 del 21 maggio 2024 consid. 2.1.; STF 8C_402/2023 del 19 febbraio 2024 consid. 2.2.; STF 8C_146/2022 del 23 gennaio 2023 consid. 6.1.; STF 9C_172/2022 del 7 luglio 2022 consid. 3.1.1.; STF 9C_335/2021del 9 febbraio 2022 consid. 3.1.; STF 9C_71/2021 del 20 settembre 2021 consid. 2.1., pubblicata in SVR 2022 AHV Nr. 8 pag. 19; STF 9C_73/2021 del 20 settembre 2021 consid. 3.1.;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8C_722/2019 del 20 febbraio 2020, pubblicata in SVR 2020 UV N. 28 pag. 14;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38.2024.9 del 25 marzo 2024 consid. 2.11.; 38.2020.42 del 25 gennaio 2021 consid. 2.8.; 38.2020.10 del 6 luglio 2020 consid. 2.9.; STCA 38.2018.31 del 12 ottobre 2018 consid. 2.7.; STCA 38.2018.39 del 10 ottobre 2018 consid. 2.8. Nel caso di specie l’istante - contrariamente a quanto esige la giurisprudenza federale - non ha formulato un'esplicita richiesta di indire una pubblica udienza. Il medesimo, del resto, ha potuto, in ossequio dell’art. 29 cpv. 2 Cost. che garantisce il diritto di essere sentito, far valere le proprie argomentazioni per iscritto (cfr. STF 8C_550/2017 del 12 gennaio 2018) davanti, in particolare, a questa Corte che, come esposto sopra, gode di pieno potere d’esame in fatto e in diritto (cfr. STF 9C_407/2022 del 24 novembre 2022 consid. 3.3.; STF 9C_569/2020 del 4 gennaio 2022 consid. 3.1., STF 8C_127/2019 del 5 agosto 2019 consid. 3.3.). Il diritto di essere sentito derivante dall’art. 29 cpv. 2 Cost. non comprende, infatti, necessariamente il diritto di essere sentito oralmente, bensì limita la garanzia alla possibilità di prendere posizione per iscritto, a meno che una norma non preveda espressamente il diritto a un'audizione orale (cfr. STF 8C_312/2022 del 26 ottobre 2022 consid. 3.2.; STF 9C_ 657/2009 del 3 maggio 2010 consid. 9.2.). Al riguardo cfr. STCA 38.2025.28 del 14 luglio 2025 consid. 2.12.; STCA 38.2023.64 del 30 gennaio 2024 consid. 2.11.; STCA 39.2022.6. del 24 gennaio 2023 consid. 2.9., il cui ricorso al TF è stato ritenuto inammissibile con giudizio 8C_61/2023 de 22 marzo 2023.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8C_789/2023 dell’8 gennaio 2025 consid. 4.2.3.; STF 9C_357/2023 del 17 agosto 2023 consid. 4.2.1.; STF 9C_689/2020 del 1° marzo 2022 consid. 4.2.; STF 8C_199/2021 del 14 dicembre 2021 consid. 5.2.;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Nella presente fattispecie, ritenuto che i documenti già presenti all’inserto consentono al TCA di emanare il proprio giudizio, questo Tribunale ritiene che l’audizione dell’assicurato non metterebbe in luce nuovi elementi concreti ai fini della risoluzione della vertenza. Si prescinde, pertanto, dal sentire l’istante (cfr. STF 8C_312/2022 del 26 ottobre 2022 consid. 5.3.).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Con effetto dalla medesima è stato introdotto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richiesta di restituzione del termine di ricorso ex art. 41 LPGA e 14 Lptca, nonché l’istanza di revisione e riconsiderazione della decisione su opposizione del 13 dicembre 2024 che si è rivelata irricevibile. Nella presente fattispecie la questione di sapere se si tratti o meno di una controversia relativa a prestazioni secondo l’art. 61 lett. f bis LPGA non merita di particolari approfondimenti. In effetti, nel caso in cui la lite vertesse su prestazioni , non verrebbero accollate spese, in quanto la LADI non ne prevede l’applicazione. Anche qualora la causa non riguardasse delle prestazioni (la nostra Massima Istanza ha sottolineato che un litigio vertente sulla restituzione di un termine non si riferisce al riconoscimento o al diniego di prestazioni; cfr. STFA H 175/06 del</w:t>
      </w:r>
    </w:p>
    <w:p>
      <w:r>
        <w:rPr>
          <w:b/>
        </w:rPr>
        <w:t>E. 30</w:t>
      </w:r>
    </w:p>
    <w:p>
      <w:r>
        <w:t>marzo 2007; DTF 121 V 178 consid. 4. Inoltre in alcune sentenze relative all’assicurazione contro gli infortuni il Tribunale federale ha indicato che una lite a proposito della fondatezza di una domanda di revisione processuale non concerne in sé l'assegnazione o il rifiuto di prestazioni ; cfr. STF 8C_709/2020 del 6 settembre 2021 consid. 2.2., pubblicata in SVR 2022 UV Nr. 7 pag. 27; STF 8C_529/2020 del 3 maggio 2021 consid. 1.3.; STF 8C_232/2020 del 6 ottobre 2020 consid. 1.3.; STF 8C_562/2019 del 16 giugno 2020 consid. 2.2. Su questi temi si veda pure Jean Métral, Commentaire romand, Loi sur la partie générale des assurances sociales, 2a edizione, 2025, n. 19f ad art. 61 LPGA )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 Kommentar zum Bundesgesetz über den Allgemeinen Teil des Sozialversicherungsrechts ATSG, 2020, n. 209 ad art. 61 LPGA).” A quest’ultimo riguardo cfr. anche Ueli Kieser, Matthias Kradolfer, Miriam Lendfers , op. cit. , n. 192 ad art. 61, pag. 1191.; Jean Métral, op. cit , n. 19a segg. ad art. 61 LPGA). Nel Cantone Ticino, come rilevato dall’Alta Corte nella citata STF 8C_265/2021 del 21 luglio 2021 consid. 4.4.3., “vige tuttora il principio della gratuità generalizzata (art. 29 cpv. 1 Lptca/TI)” . Sul tema cfr. pure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38.2025.16 dell’11 giugno 2025 consid. 2.7.; STCA 38.2025.10 del 19 maggio 2025 consid. 2.15.; STCA 38.2024.27 del 17 giugno 2024 consid. 2.7.; STCA 38.2023.53 del 16 ottobre 2023 consid. 2.8.; STCA 38.2022.55 del 12 settembre 2022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