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38.2025.23 vom 20. Juni 2025</w:t>
      </w:r>
    </w:p>
    <w:p>
      <w:r>
        <w:t>TI Tribunale d'appello, 2025-06-20, IT</w:t>
      </w:r>
    </w:p>
    <w:p>
      <w:r>
        <w:rPr>
          <w:b/>
        </w:rPr>
        <w:t xml:space="preserve">Quelle: </w:t>
      </w:r>
      <w:r>
        <w:t>https://mcp.opencaselaw.ch/entscheid/ti_gerichte_38.2025.23</w:t>
      </w:r>
    </w:p>
    <w:p>
      <w:r>
        <w:t>FR: TI_GERICHTE 38.2025.23 du 20 juin 2025</w:t>
      </w:r>
    </w:p>
    <w:p>
      <w:r>
        <w:t>IT: TI_GERICHTE 38.2025.23 del 20 giugno 2025</w:t>
      </w:r>
    </w:p>
    <w:p>
      <w:pPr>
        <w:pStyle w:val="Heading2"/>
      </w:pPr>
      <w:r>
        <w:t>Erwägungen</w:t>
      </w:r>
    </w:p>
    <w:p>
      <w:r>
        <w:rPr>
          <w:b/>
        </w:rPr>
        <w:t>E. 25</w:t>
      </w:r>
    </w:p>
    <w:p>
      <w:r>
        <w:t>gennaio 2021; STCA 42.2018.13 del 21 giugno 2018; STCA 42.2018.12. del 5 aprile 2018; STCA 38.2015.74 del 30 novembre 2015; STCA 32.2012.98 del 16 settembre 2013 consid. 2.2.</w:t>
      </w:r>
    </w:p>
    <w:p>
      <w:r>
        <w:t>La questione della legittimazione ricorsuale del ricorrente, e quindi la problematica connessa allammissibilità o meno dellimpugnativa del 10 aprile 2025 (cfr. consid. 1.7.), non merita, comunque, di ulteriori approfondimenti, in quanto limpugnativa deve, ad ogni modo, essere respinta nel merito (cfr. STFA I 366/04 del 27 aprile 2005; STCA 38.2025.10 de 19 maggio 2025 consid. 2.6.; STCA 42.2024.56 del 31 marzo 2025 consid. 2.7.; STCA 38.2022.78 del 16 gennaio 2023 consid. 2.3.), come verrà più dettagliatamente esposto nei prossimi considerandi.</w:t>
      </w:r>
    </w:p>
    <w:p>
      <w:r>
        <w:t>2.5.  Litigioso è il rifiuto da parte dellUMA di concedere al ricorrente gli API a far tempo dal 1° maggio 2025, richiesti nel gennaio 2025.</w:t>
      </w:r>
    </w:p>
    <w:p>
      <w:r>
        <w:t>2.6.  Fra gli scopi principali dell'assicurazione contro la disoccupazione vi è quello di"prevenire la disoccupazione incombente, di combattere quella esistente e di favorire la reintegrazione rapida e duratura sul mercato del lavoro"(cfr. art. 1a cpv. 2 LADI).</w:t>
      </w:r>
    </w:p>
    <w:p>
      <w:r>
        <w:t>Per realizzare questo obiettivo il legislatore, agli articoli 59 - 71d LADI (Capitolo 6), ha previsto una serie di provvedimenti inerenti al mercato del lavoro.</w:t>
      </w:r>
    </w:p>
    <w:p>
      <w:r>
        <w:t>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e soggiornanti settimanali, sostegno ai fini del promovimento dell'attività lucrativa indipendente).</w:t>
      </w:r>
    </w:p>
    <w:p>
      <w:r>
        <w:t>Lart. 59 LADI fissa i principi alla base di tutti i provvedimenti inerenti al mercato del lavoro e prevede che:</w:t>
      </w:r>
    </w:p>
    <w:p>
      <w:r>
        <w:t>"1Lassicurazione fornisce prestazioni finanziarie per provvedimenti inerenti al mercato del lavoro a favore di assicurati e di persone minacciate dalla disoccupazione.</w:t>
      </w:r>
    </w:p>
    <w:p>
      <w:r>
        <w:t>1bisI provvedimenti inerenti al mercato del lavoro comprendono i provvedimenti di formazione (Sezione 2), i provvedimenti di occupazione (Sezione 3) e i provvedimenti speciali (Sezione 4).</w:t>
      </w:r>
    </w:p>
    <w:p>
      <w:r>
        <w:t>1terLe persone direttamente minacciate dalla disoccupazione possono pretendere unicamente le prestazioni di cui allarticolo 60.3.</w:t>
      </w:r>
    </w:p>
    <w:p>
      <w:r>
        <w:t>1quaterSu richiesta del Cantone, lufficio di compensazione può autorizzare la partecipazione a provvedimenti inerenti al mercato del lavoro per persone minacciate dalla disoccupazione nellambito di licenziamenti collettivi.</w:t>
      </w:r>
    </w:p>
    <w:p>
      <w:r>
        <w:t>2I provvedimenti inerenti al mercato del lavoro sono volti a promuovere la reintegrazione di assicurati il cui collocamento è reso difficile da motivi inerenti al mercato del lavoro. Tali provvedimenti devono in particolare:</w:t>
      </w:r>
    </w:p>
    <w:p>
      <w:r>
        <w:t>a.  migliorare lidoneità al collocamento degli assicurati in modo da permettere loro una rapida e durevole reintegrazione;</w:t>
      </w:r>
    </w:p>
    <w:p>
      <w:r>
        <w:t>b.  promuovere le qualifiche professionali secondo i bisogni del mercato del lavoro;</w:t>
      </w:r>
    </w:p>
    <w:p>
      <w:r>
        <w:t>c.  diminuire il rischio di una disoccupazione di lunga durata; o</w:t>
      </w:r>
    </w:p>
    <w:p>
      <w:r>
        <w:t>d.  offrire la possibilità di acquisire esperienze professionali.</w:t>
      </w:r>
    </w:p>
    <w:p>
      <w:r>
        <w:t>3Possono partecipare ai provvedimenti inerenti al mercato del lavoro secondo gli articoli 6071dgli assicurati che adempiono:</w:t>
      </w:r>
    </w:p>
    <w:p>
      <w:r>
        <w:t>a.  i presupposti del diritto secondo larticolo 8 per quanto la legge non disponga altrimenti; e</w:t>
      </w:r>
    </w:p>
    <w:p>
      <w:r>
        <w:t>b.  le condizioni specifiche per il provvedimento in questione.</w:t>
      </w:r>
    </w:p>
    <w:p>
      <w:r>
        <w:t>3bisGli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t>4I servizi competenti collaborano con gli organi dellassicurazione invalidità nella reintegrazione dei disoccupati invalidi.</w:t>
      </w:r>
    </w:p>
    <w:p>
      <w:r>
        <w:t>5I servizi competenti collaborano con gli organi pubblici e privati preposti allesecuzione della legislazione sullasilo, sugli stranieri e sullintegrazione nel reintegrare gli assicurati provenienti da un contesto migratorio."</w:t>
      </w:r>
    </w:p>
    <w:p>
      <w:r>
        <w:t>All'art. 59 cpv. 2 LADI viene dunque ribadito il principio fondamentale secondo cui il diritto aprestazioni finanziarie per provvedimenti inerenti al mercato del lavoroè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3;STFA C 56/04 del 10 gennaio 2005 consid. 2;STFA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2.8.  In particolare, quale provvedimento speciale, agli art. 65 e 66 LADI sono regolamentati gli assegni per il periodo dintroduzione, lammontare e la durata degli stessi.</w:t>
      </w:r>
    </w:p>
    <w:p>
      <w:r>
        <w:t>Questa misura, che tende a favorire la reintegrazione professionale dei disoccupati, consiste nell'attribuzione di assegni per il periodo di introduzione in un nuovo lavoro.</w:t>
      </w:r>
    </w:p>
    <w:p>
      <w:r>
        <w:t>I presupposti del diritto a ricevere queste prestazioni sono così enumerati all'art. 65 LADI:</w:t>
      </w:r>
    </w:p>
    <w:p>
      <w:r>
        <w:t>"Agli assicurati difficilmente collocabili, che assolvono un periodo dintroduzione in unazienda e ricevono un salario ridotto, possono essere concessi assegni per il periodo dintroduzione se:</w:t>
      </w:r>
    </w:p>
    <w:p>
      <w:r>
        <w:t>a.   ...</w:t>
      </w:r>
    </w:p>
    <w:p>
      <w:r>
        <w:t>b.   il salario ridotto corrisponde almeno alla prestazione lavorativa fornita durante questo periodo e</w:t>
      </w:r>
    </w:p>
    <w:p>
      <w:r>
        <w:t>c.   lassicurato, dopo lintroduzione, può contare su un impiego alle condizioni usuali nel ramo e nella regione, tenuto, se del caso, conto di una capacità lavorativa durevolmente ridotta."</w:t>
      </w:r>
    </w:p>
    <w:p>
      <w:r>
        <w:t>Nel tenore in vigore fino al 30 giugno 2003 lart. 65 lett. a LADI prevedeva, quale ulteriore condizione, che: essi adempiono il presupposto giusta larticolo 60 capoverso 1 lettera b.</w:t>
      </w:r>
    </w:p>
    <w:p>
      <w:r>
        <w:t>Al riguardo, nel Messaggio del Consiglio federale concernente la revisione della legge sull'assicurazione contro la disoccupazione del 28 febbraio 2001, p.to 2.1, in FF 2001 N. 23 del 12 giugno 2001, pag. 2013 si legge che:</w:t>
      </w:r>
    </w:p>
    <w:p>
      <w:r>
        <w:t>"()</w:t>
      </w:r>
    </w:p>
    <w:p>
      <w:r>
        <w:t>Art. 65     Assegni per il periodo dintroduzione</w:t>
      </w:r>
    </w:p>
    <w:p>
      <w:r>
        <w:t>La lettera a è contemplata nella clausola generale prevista dallart. 59 capoverso 3, motivo per cui non deve più essere menzionata.</w:t>
      </w:r>
    </w:p>
    <w:p>
      <w:r>
        <w:t>()." (cfr. FF 2001 N. 23 del 12 giugno 2001, pag. 2013)</w:t>
      </w:r>
    </w:p>
    <w:p>
      <w:r>
        <w:t>L'art. 90 cpv. 1 OADI così definisce la nozione di"assicurato difficilmente collocabile":</w:t>
      </w:r>
    </w:p>
    <w:p>
      <w:r>
        <w:t>"1Un assicurato è considerato difficilmente collocabile se, tenuto conto della situazione del mercato del lavoro, ha difficoltà particolarmente gravi per trovarsi un impiego poiché:</w:t>
      </w:r>
    </w:p>
    <w:p>
      <w:r>
        <w:t>a. è in età avanzata;</w:t>
      </w:r>
    </w:p>
    <w:p>
      <w:r>
        <w:t>b. è impedito fisicamente, psichicamente o mentalmente;</w:t>
      </w:r>
    </w:p>
    <w:p>
      <w:r>
        <w:t>c. ha requisiti professionali insufficienti;</w:t>
      </w:r>
    </w:p>
    <w:p>
      <w:r>
        <w:t>d. ha già riscosso 150 indennità giornaliere;</w:t>
      </w:r>
    </w:p>
    <w:p>
      <w:r>
        <w:t>e. dispone di scarsa esperienza professionale in un periodo di elevata</w:t>
      </w:r>
    </w:p>
    <w:p>
      <w:r>
        <w:t>disoccupazione secondo larticolo 6 capoverso 1ter</w:t>
      </w:r>
    </w:p>
    <w:p>
      <w:r>
        <w:t>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w:t>
      </w:r>
    </w:p>
    <w:p>
      <w:r>
        <w:t>La legge pone, dunque, una serie di condizioni affinché possano essere concessi gli assegni dell'art.65 LADI (cfr.D. Cattaneo, "Les mesures préventives et de réadaptation de l'assurance-chômage", Basilea e Francoforte sul Meno 1992, pag. 467 e seg.).</w:t>
      </w:r>
    </w:p>
    <w:p>
      <w:r>
        <w:t>Innanzitutto deve trattarsi di assicurati difficilmente collocabili (prima condizione).</w:t>
      </w:r>
    </w:p>
    <w:p>
      <w:r>
        <w:t>Al riguardoB. Rubin(in Commentaire de la loi sur lassurance-chômage; Ed. Schulthess 2014, pag. 483) sottolinea cheune personne qui aurait accepté un nouvel emploi pour remplacer immédiatement un emploi perdu ny aurait pas droit, faute de remplir la condition du chômage".</w:t>
      </w:r>
    </w:p>
    <w:p>
      <w:r>
        <w:t>Deve poi trattarsi di persone che necessitano di un periodo di introduzione in un'azienda e che ricevono perciò un salario ridotto (seconda condizione).</w:t>
      </w:r>
    </w:p>
    <w:p>
      <w:r>
        <w:t>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w:t>
      </w:r>
    </w:p>
    <w:p>
      <w:r>
        <w:t>Lart.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w:t>
      </w:r>
    </w:p>
    <w:p>
      <w:r>
        <w:t>Secondo l'art. 66 cpv. 2 LADI durante il termine quadro gli assegni sono pagati per sei mesi al massimo; in casi eccezionali, per 12 mesi al massimo.</w:t>
      </w:r>
    </w:p>
    <w:p>
      <w:r>
        <w:t>Lart. 66 cpv. 2bis precisa, tuttavia, che gli assicurati che hanno più di 50 anni hanno diritto agli assegni per il periodo dintroduzione per una durata di 12 mesi.</w:t>
      </w:r>
    </w:p>
    <w:p>
      <w:r>
        <w:t>Il Consiglio federale, nel Messaggio adottato il 29 novembre2023 (cfr.https://www.admin.ch/gov/it/pagina-iniziale/documentazione/comunicati-stampa.msg-id-99077.html; FF 2023 2862) concernentela modifica della legge sullassicurazione contro la disoccupazione (Sistema di rimborso delle casse di disoccupazione), propone di modificare lart. 66 cpv. 2bisLADI nel senso che gli assicurati che hanno più di 50 anni hanno diritto agli assegni per il periodo dintroduzione al massimo per una durata di 12 mesi.</w:t>
      </w:r>
    </w:p>
    <w:p>
      <w:r>
        <w:t>Al riguardo il Consiglio federale si è così espresso:</w:t>
      </w:r>
    </w:p>
    <w:p>
      <w:r>
        <w:t>Lart. 66 cpv. 3 LADI prevede chegli assegni per il periodo dintroduzione sono ridotti di un terzo dellimporto iniziale dopo ogni terzo del periodo di introduzione previsto, al più presto però ogni due mesi. Per gli assicurati che hanno più di 50 anni, gli assegni per il periodo dintroduzione sono ridotti di un terzo a partire dal mese successivo alla prima metà della durata prevista.</w:t>
      </w:r>
    </w:p>
    <w:p>
      <w:r>
        <w:t>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w:t>
      </w:r>
    </w:p>
    <w:p>
      <w:r>
        <w:t>Su queste disposizioni, cfr.Th. Nussbaumer, Arbeitslosenversicherung, in: Schweizerisches Bundesverwaltungsrecht [SBVR], Soziale Sicherheit, Ed. Helbing &amp; Lichtenhahn, Basilea-Ginevra-Monaco 2016, no. 743 pag. 2489;B. Rubin, op. cit., pag. 482;D. Cattaneo, op. cit., pag. 131 no. 167 e pag. 478 no. 804.</w:t>
      </w:r>
    </w:p>
    <w:p>
      <w:r>
        <w:t>2.9.  La Prassi LADI PML stabilisce in particolare che:</w:t>
      </w:r>
    </w:p>
    <w:p>
      <w:r>
        <w:t>OBIETTIVI DEGLI API</w:t>
      </w:r>
    </w:p>
    <w:p>
      <w:r>
        <w:t>J1L'assicurazione può versare sussidi per lintroduzione di assicurati in unazienda. Gli API mirano a indurre i datori di lavoro a occupare lavoratori che:</w:t>
      </w:r>
    </w:p>
    <w:p>
      <w:r>
        <w:t>   necessitano di unintroduzione speciale;</w:t>
      </w:r>
    </w:p>
    <w:p>
      <w:r>
        <w:t>   non sono (ancora) in grado di fornire una prestazione lavorativa completa;</w:t>
      </w:r>
    </w:p>
    <w:p>
      <w:r>
        <w:t>   non verrebbero assunti o tenuti senza questo provvedimento.</w:t>
      </w:r>
    </w:p>
    <w:p>
      <w:r>
        <w:t>Gli API possono essere accordati non solo per un impiego a tempo pieno ma anche per un impiego durevole a tempo parziale se lobiettivo è la reintegrazione.</w:t>
      </w:r>
    </w:p>
    <w:p>
      <w:r>
        <w:t>J2Gli API non possono essere utilizzati per favorire economicamente aziende o regioni (ad es. per creare condizioni favorevoli allinsediamento di nuove aziende o per facilitare lacquisizione di aziende alleggerendo gli oneri salariali). ll criterio determinante è linteresse del lavoratore a ottenere unoccupazione durevole.</w:t>
      </w:r>
    </w:p>
    <w:p>
      <w:r>
        <w:t>J3Gli API sono una misura concepita espressamente per i casi particolari. Essa mira a facilitare lintegrazione duratura dellassicurato e, al tempo stesso, a prevenire il dumping salariale che incombe sulle persone la cui integrazione o reintegrazione nel mercato del lavoro risulterebbe difficile senza tale provvedimento.</w:t>
      </w:r>
    </w:p>
    <w:p>
      <w:r>
        <w:t>DESTINATARI</w:t>
      </w:r>
    </w:p>
    <w:p>
      <w:r>
        <w:t>J4Hanno diritto agli API, durante il termine quadro per la riscossione della prestazione, le seguenti persone.</w:t>
      </w:r>
    </w:p>
    <w:p>
      <w:r>
        <w:t>   Gli assicurati disoccupati che possono comprovare un periodo di contribuzione di almeno dodici mesi (art. 13 cpv. 1 LADI) entro il termine quadro per il periodo di contribuzione (art. 9 cpv. 3 LADI) o sono esonerati dalladempimento del periodo di contribuzione (art. 14 LADI).</w:t>
      </w:r>
    </w:p>
    <w:p>
      <w:r>
        <w:t>   Gli assicurati che hanno esaurito il diritto allindennità ma il cui termine quadro è ancora aperto possono beneficiare di questa prestazione fino alla fine del loro termine quadro.</w:t>
      </w:r>
    </w:p>
    <w:p>
      <w:r>
        <w:t>   Le persone minacciate dalla disoccupazione (parte M).</w:t>
      </w:r>
    </w:p>
    <w:p>
      <w:r>
        <w:t>   Gli assicurati difficilmente collocabili. Un assicurato è considerato difficilmente collocabile se, tenuto conto della situazione del mercato del lavoro, ha difficoltà particolarmente gravi nel trovarsi un impiego poiché:</w:t>
      </w:r>
    </w:p>
    <w:p>
      <w:r>
        <w:t>in età avanzata</w:t>
      </w:r>
    </w:p>
    <w:p>
      <w:r>
        <w:t>art. 90 cpv. 1 lett. a OADI</w:t>
      </w:r>
    </w:p>
    <w:p>
      <w:r>
        <w:t>J5Si è rinunciato di proposito a fissare unetà massima: determinante in tutti i casi è la situazione individuale dellassicurato.</w:t>
      </w:r>
    </w:p>
    <w:p>
      <w:r>
        <w:t>oppure</w:t>
      </w:r>
    </w:p>
    <w:p>
      <w:r>
        <w:t>impedito fisicamente, psichicamente o mentalmente</w:t>
      </w:r>
    </w:p>
    <w:p>
      <w:r>
        <w:t>art. 90 cpv. 1 lett. b OADI</w:t>
      </w:r>
    </w:p>
    <w:p>
      <w:r>
        <w:t>J6È considerato impedimento fisico o mentale un danno alla salute che pregiudica lesercizio di una nuova attività.</w:t>
      </w:r>
    </w:p>
    <w:p>
      <w:r>
        <w:t>oppure</w:t>
      </w:r>
    </w:p>
    <w:p>
      <w:r>
        <w:t>requisiti professionali insufficienti</w:t>
      </w:r>
    </w:p>
    <w:p>
      <w:r>
        <w:t>art. 90 cpv. 1 lett. c OADI</w:t>
      </w:r>
    </w:p>
    <w:p>
      <w:r>
        <w:t>J7Sono considerati requisiti professionali insufficienti, fra laltro, le qualifiche obsolete (ad es. in seguito a mutamenti tecnologici), la mancanza di un titolo di formazione professionale, il fatto di aver svolto per molto tempo unattività senza relazione con la professione appresa.</w:t>
      </w:r>
    </w:p>
    <w:p>
      <w:r>
        <w:t>oppure</w:t>
      </w:r>
    </w:p>
    <w:p>
      <w:r>
        <w:t>J8ha già riscosso 150 indennità giornaliere</w:t>
      </w:r>
    </w:p>
    <w:p>
      <w:r>
        <w:t>art. 90 cpv. 1 lett. d OADI</w:t>
      </w:r>
    </w:p>
    <w:p>
      <w:r>
        <w:t>oppure</w:t>
      </w:r>
    </w:p>
    <w:p>
      <w:r>
        <w:t>dispone di scarsa esperienza professionale in un periodo di elevata disoccupazione secondo lart. 6 cpv. 1ter OADI</w:t>
      </w:r>
    </w:p>
    <w:p>
      <w:r>
        <w:t>art. 90 cpv. 1 lett. e OADI</w:t>
      </w:r>
    </w:p>
    <w:p>
      <w:r>
        <w:t>J9Lassicurato dispone di scarsa esperienza professionale quando non ha alcuna o praticamente nessuna esperienza nella professione appresa o in una professione affine (esperienza professionale inferiore a 6 mesi). La disoccupazione è elevata, quando il tasso di disoccupazione medio degli ultimi sei mesi in Svizzera supera il tasso stabilito all'art. 6 cpv. 1terOADI. Non appena il tasso di disoccupazione oltrepassa o scende al di sotto del valore di riferimento, lUfficio competente ne informa gli organi di esecuzione.</w:t>
      </w:r>
    </w:p>
    <w:p>
      <w:r>
        <w:t>API PER GLI ASSICURATI CHE HANNO PIÙ DI 50 ANNI</w:t>
      </w:r>
    </w:p>
    <w:p>
      <w:r>
        <w:t>J10Gli assicurati che hanno più di 50 anni hanno in linea di principio diritto agli API per una durata di 12 mesi. Gli API devono essere accordati per una durata inferiore a 12 mesi se:</w:t>
      </w:r>
    </w:p>
    <w:p>
      <w:r>
        <w:t>   il termine quadro in corso per la riscossione della prestazione è inferiore a 12 mesi;</w:t>
      </w:r>
    </w:p>
    <w:p>
      <w:r>
        <w:t>   il periodo dintroduzione non giustifica il versamento di API per 12 mesi; oppure</w:t>
      </w:r>
    </w:p>
    <w:p>
      <w:r>
        <w:t>   sono stati richiesti API per meno di 12 mesi.</w:t>
      </w:r>
    </w:p>
    <w:p>
      <w:r>
        <w:t>J11In caso di dubbio, inizialmente si possono accordare gli API per 6 mesi, rendendo attento lassicurato che, se necessario, può richiedere un prolungamento. Se lassicurato chiede un prolungamento degli API già accordati, il servizio competente prende una decisione dopo aver verificato se sono soddisfatte le condizioni per il prolungamento.</w:t>
      </w:r>
    </w:p>
    <w:p>
      <w:r>
        <w:t>().</w:t>
      </w:r>
    </w:p>
    <w:p>
      <w:r>
        <w:t>API E TEST DIDONEITÀ PROFESSIONALE</w:t>
      </w:r>
    </w:p>
    <w:p>
      <w:r>
        <w:t>J23In linea di principio è possibile combinare test didoneità professionale (art. 25 cpv. 1 lett. c OADI) e API presso lo stesso datore di lavoro. In questo caso la durata del periodo di introduzione è ridotta del tempo accordato per il test didoneità.</w:t>
      </w:r>
    </w:p>
    <w:p>
      <w:r>
        <w:t>CASI IN CUI LA CONCESSIONE DI API VA RIFIUTATA</w:t>
      </w:r>
    </w:p>
    <w:p>
      <w:r>
        <w:t>J24Il conseguimento di un GI durante il periodo di riscossione degli API non è incoraggiato. La combinazione di questi due strumenti può tuttavia essere presa in considerazione in particolare per gli assicurati di età superiore ai 50 anni nel caso in cui il guadagno intermedio rappresenti unopportunità reale di rientrare in contatto con il mercato del lavoro.</w:t>
      </w:r>
    </w:p>
    <w:p>
      <w:r>
        <w:t>Il contratto di lavoro deve essere a tempo indeterminato e lorario di lavoro deve rappresentare in generale almeno il 50 % di un orario completo.</w:t>
      </w:r>
    </w:p>
    <w:p>
      <w:r>
        <w:t>Prima di autorizzare la combinazione di questi due strumenti, l'URC deve discuterne con l'assicurato e contattare la CAD.</w:t>
      </w:r>
    </w:p>
    <w:p>
      <w:r>
        <w:t>J25Lintroduzione usuale in unazienda (introduzione a un nuovo posto di lavoro) e le riconversioni in seguito alle consuete innovazioni in un settore (modernizzazione, razionalizzazione, introduzione di nuove tecnologie) non costituiscono in genere un motivo sufficiente per giustificare la concessione di API.</w:t>
      </w:r>
    </w:p>
    <w:p>
      <w:r>
        <w:t>J26Nel caso della conclusione di un contratto di lavoro con un datore di lavoro che non è in grado di garantire una vera e propria introduzione (ad es. servizio esterno non controllato o salario legato esclusivamente alle prestazioni) i presupposti per la concessione di API non sono adempiuti e la domanda non può essere autorizzata. ()</w:t>
      </w:r>
    </w:p>
    <w:p>
      <w:r>
        <w:t>2.10.  Ledirettive amministrative- come la Prassi LADI emanata dalla SECO -non costituiscono norme giuridiche e non sono vincolanti per il giudice delle assicurazioni sociali (cfr. DTF 151 V 137 consid. 4.3.;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w:t>
      </w:r>
    </w:p>
    <w:p>
      <w:r>
        <w:t>Questultimo deve tenerne conto per prendere la sua decisione nella misura in cui queste ultime permettono uninterpretazione delle disposizioni legali applicabili giustificata nel caso di specie (cfr. STF 9C_230/2024 del 21 gennaio 2025 consid. 4.1.; STF 8C_322/2022 del 30 gennaio 2023 consid. 4.3.1.; STF 8C_769/2021 del 3 maggio 2022 consid. 3.3.; DTF 148 V 144 consid. 3.1.3.; DTF 147 V 342 consid. 5.5.2.2.; STF 8C_214/2020 del 18 febbraio 2021 consid.3.2; DTF 146 V 224; DTF 146 V 104; DTF 145 V 224 consid. 6.1.1).</w:t>
      </w:r>
    </w:p>
    <w:p>
      <w:r>
        <w:t>Il giudice deve, invece, scostarsene quando esse sono incompatibili con i disposti legali in esame (cfr. DTF 146 V 233 consid. 4.2.1.; DTF 145 V 84 consid. 6.1.1.; STF 8C_405/2018 del 22 gennaio 2019 consid. 6.1.1.; DTF 130 V 229 consid.2.1.;vedi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STF 8C_669/2023 del 1° aprile 2025 consid. 6.2., destinata alla pubblicazione nella Raccolta ufficiale; STF 9C_442/2021 del 17 marzo 2022 consid.3.3.; DTF 147 V 278 consid. 2.2.).</w:t>
      </w:r>
    </w:p>
    <w:p>
      <w:r>
        <w:t>2.11.In una sentenza C 332/99 del 17 aprile 2000, lAlta Corte ha, tra laltro, ricordato che:</w:t>
      </w:r>
    </w:p>
    <w:p>
      <w:r>
        <w:t>"()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w:t>
      </w:r>
    </w:p>
    <w:p>
      <w:r>
        <w:t>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w:t>
      </w:r>
    </w:p>
    <w:p>
      <w:r>
        <w:t>La nostra Massima Istanza ha così rifiutato il riconoscimento dal diritto agli assegni per il periodo di introduzione ad un architetto, argomentando:</w:t>
      </w:r>
    </w:p>
    <w:p>
      <w:r>
        <w:t>"()La G.________ SA ha in sostanza incentrato il suo diritto alle prestazioni assicurative sul fatto che con l'assunzione di S.________</w:t>
      </w:r>
    </w:p>
    <w:p>
      <w:r>
        <w:t>la società avrebbe sofferto di una temporanea mancanza di liquidità riconducibile alla perdita di tempo dovuta all'introduzione di quest'ultimo.</w:t>
      </w:r>
    </w:p>
    <w:p>
      <w:r>
        <w:t>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w:t>
      </w:r>
    </w:p>
    <w:p>
      <w:r>
        <w:t>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w:t>
      </w:r>
    </w:p>
    <w:p>
      <w:r>
        <w:t>c) Ne consegue che non sono dati i presupposti per la concessione di assegni di introduzione a favore di X. ()."</w:t>
      </w:r>
    </w:p>
    <w:p>
      <w:r>
        <w:t>(cfr. STFA C 322/99 del 17 aprile 2000)</w:t>
      </w:r>
    </w:p>
    <w:p>
      <w:r>
        <w:t>In una sentenza C 371/99 del 22 settembre 2000 lAlta Corte ha confermato il diniego di assegni per il periodo di introduzione di un assicurato, nato nel 1967, che nel 1987 aveva concluso un apprendistato quale venditore di articoli sportivi, dal 1987 al 1998 era stato giocatore di hockey professionista e nel dicembre 1998 era stato assunto da una SA come assistente tecnico direttamente subordinato a coloro che si occupavano della gestione della società.</w:t>
      </w:r>
    </w:p>
    <w:p>
      <w:r>
        <w:t>La nostra Massima Istanza ha innanzitutto sottolineato che è possibile che il mancato esercizio della professione appresa durante undici anni possa costituire una cattiva premessa per il reinserimento.</w:t>
      </w:r>
    </w:p>
    <w:p>
      <w:r>
        <w:t>LAlta Corte ha tuttavia lasciato aperta la questione in considerazione del fatto che lassicurato è stato chiamato a svolgere presso quellazienda compiti del tutto diversi nella funzione di assistente tecnico direttamente sottoposto al gerente e cioè in una professione, per lui nuova, che necessitava di una formazione.</w:t>
      </w:r>
    </w:p>
    <w:p>
      <w:r>
        <w:t>Daltra parte dal piano di formazione emerge che si tratta di compiti che avrebbero dovuto essere spiegati ad ogni nuova persona assunta (ad esempio lorganizzazione dellazienda e la teoria e la prassi della creazione di prodotti) e quindi si tratta di unusuale introduzione nellazienda. Inoltre non fanno più parte dellintroduzione altri compiti che gli sarebbero spettati, in quanto assunto proprio per svolgerli.</w:t>
      </w:r>
    </w:p>
    <w:p>
      <w:r>
        <w:t>Infine sin dalla sua assunzione lassicurato percepiva un salario di fr. 6'000.-- lordi mensili più alto rispetto a quello medio nella sua professione e non un salario ridotto.</w:t>
      </w:r>
    </w:p>
    <w:p>
      <w:r>
        <w:t>Il TFA ha in particolare stabilito che:</w:t>
      </w:r>
    </w:p>
    <w:p>
      <w:r>
        <w:t>"()</w:t>
      </w:r>
    </w:p>
    <w:p>
      <w:r>
        <w:t>b) Die Einarbeitungszuschüsse müssen an strenge Voraussetzungen gebunden und begrenzt werden, damit sie weder Lohndrückerei noch Subventionierung von Arbeitgebern zur Folge haben (nicht veröffentlichtes Urteil L. vom 3. Dezember 1996, C 288/95; Botschaft des Bundesrates zu einem neuen Bundesgesetz über die obligatorische Arbeitslosenversicherung und die Insolvenzentschädigung vom 2. Juli 1980 [BBl 1980 III 614]; Gerhards, Kommentar zum Arbeitslosenversicherungsgesetz, N 20 zu Art. 65 bis 67). Sie können nur gewährt werden, wenn die Vermittelbarkeit einer versicherten Person stark erschwert ist und eine arbeitsmarktliche Indikation vorliegt. Diese beiden Voraussetzungen sollen verhindern, dass Leistungen zu Zwecken in Anspruch genommen werden, die nicht mit der Arbeitslosenversicherung in Zusammenhang stehen. Es ist nicht Sache der Arbeitslosenversicherung, generell die durch die Einarbeitung eines Arbeitnehmers entstandenen Kosten zu übernehmen, welche normalerweise jedem Arbeitgeber erwachsen (BGE 112 V 252 Erw. 3b; Daniele Cattaneo, Les mesures préventives et de réadaption de l'assurance-chômage, Thèse Genève 1991, S. 468 Rz 781 ff.).</w:t>
      </w:r>
    </w:p>
    <w:p>
      <w:r>
        <w:t>2. Streitig und zu prüfen ist, ob der Beschwerdeführer Anspruch auf Einarbeitungszuschüsse hat, weil seine Vermittlung auf Grund schlechter beruflicher Voraussetzungen erschwert ist (Art. 65 AVIG in Verbindung mit Art. 90 Abs. 1 lit. c AVIV). Demgegenüber steht nach der Aktenlage fest und ist im Übrigen unbestritten, dass der Versicherte keine der in Art. 90 Abs. 1 lit. a, b und d AVIV geregelten (alternativen) Vorgaben erfüllt.</w:t>
      </w:r>
    </w:p>
    <w:p>
      <w:r>
        <w:t>3. Da der Beschwerdeführer seinen Beruf als Sportartikelverkäufer während über elf Jahren nicht ausgeübt hat, liegt es - trotz dem im Juni 1998 besuchten PC-Einsteigerkurs und der vom 24. August bis 16. Oktober 1998 absolvierten Verkaufsförderungsschule H.________ AG - durchaus im Bereich des Möglichen, dass er bei einem Wiedereinstieg in die erlernte Tätigkeit schlechte berufliche Voraussetzungen hat, die seine Vermittlung erschweren. Dies muss allerdings entgegen den Vorbringen in der Verwaltungsgerichtsbeschwerde nicht abschliessend beurteilt werden, wie sich aus den nachstehenden Ausführungen ergibt.</w:t>
      </w:r>
    </w:p>
    <w:p>
      <w:r>
        <w:t>a) Dem Stellenbeschrieb und Ausbildungsplan der A.________ AG vom 18. Dezember 1998 ist zu entnehmen, dass der Beschwerdeführer in seiner Funktion als technischer Assistent direkt dem Geschäftsführer unterstellt wurde und vom 1. Februar bis 31. Juli 1999 eine Ausbildung zu absolvieren hatte. Dabei wurde ihm Einblick in die Organisation der Firma, in Warenkunde, Preisgestaltungs- und Organisationsvorbereitungen und in die Aussendiensttätigkeit gewährt. Er sollte zudem während der Einarbeitungszeit unter anderem die Kundenbetreuung erlernen, eine einwandfreie Koordination von Fabrikation und Verkauf erarbeiten und - in Zusammenarbeit mit der Geschäftsführung - eine Marketingstrategie festsetzen sowie den Aussendienst definitiv organisieren, ein marktkonformes Rapport- und Bestellwesen ausarbeiten, bei der Planung und Realisation des neuen Fabrikgebäudes mithelfen und eine "Leader- und Vorgesetztenposition" erreichen. In Anbetracht dieser von der Arbeitgeberin geplanten betriebsinternen Schulung des Versicherten zum Kadermitarbeiter in einer Produktionsgesellschaft kann vorliegend von einer Rückkehr in den erlernten Beruf nicht die Rede sein. Vielmehr nimmt der Versicherte als direkt der Geschäftsführung unterstellter technischer Assistent eine Funktion ein, für welche eine Verkäuferlehre allenfalls nützlich, nicht aber Voraussetzung ist. Für seine neue Tätigkeit spielt es insbesondere keine Rolle, ob er in den letzten elf Jahren als Verkäufer gearbeitet hat oder Eishockey-Profispieler war, weil sich seine Ausgangslage für den Stellenantritt in den beiden Fällen nicht voneinander unterscheidet. Die Einarbeitung wurde nicht zufolge allfälliger schlechter beruflicher Voraussetzungen notwendig, sondern allein wegen der Entscheidung des Versicherten, eine (für ihn) neue Beschäftigung ausüben zu wollen.</w:t>
      </w:r>
    </w:p>
    <w:p>
      <w:r>
        <w:t>b) Abgesehen davon sind im Ausbildungsplan vom 18. Dezember 1998 zu einem grossen Teil Einführungen vorgesehen, die die Arbeitgeberin jeder anderen neu angestellten Person in der für den Beschwerdeführer vorgesehenen Funktion ebenfalls hätte gewähren müssen, wie beispielsweise der Einblick in die Organisation des Betriebes und in Theorie und Praxis der Produkteherstellung. Insofern handelt es sich um generelle Einarbeitungskosten, die normalerweise jedem Arbeitgeber erwachsen (vgl. Erw. 1b hievor). Nicht mehr zur Einarbeitung gehört anderseits - entgegen dem Ausbildungsplan der A.________ AG - unter anderem die Neuorganisation des Aussendienstes, der Aufbau einer EDV-Organisation und die Planung und Realisation eines neuen Fabrikgebäudes. Diese Aufgaben betreffen gemäss Stellenbeschrieb bereits den angestrebten Wirkungskreis des Versicherten als Kadermitarbeiter im Betrieb.</w:t>
      </w:r>
    </w:p>
    <w:p>
      <w:r>
        <w:t>c) Schliesslich ist zu berücksichtigen, dass der Beschwerdeführer mit der A.________ AG ein Monatsgehalt von Fr. 6000. - verabredete (Anstellungsvertrag vom 18. Dezember 1998). Zufolge der Bestätigung der Arbeitgeberin betreffend Einarbeitung vom 18. Dezember 1998 war damit der Bruttolohn während der Einarbeitung gemeint, während die Frage nach dem vorgesehenen AHV-Bruttolohn nach der Einarbeitung mit "steigend" beantwortet wurde, ohne einen Geldbetrag zu nennen. Nach Tabelle A 1 der vom Bundesamt für Statistik herausgegebenen Schweizerischen Lohnstrukturerhebung 1996 [LSE] betrug der monatliche Bruttolohn im privaten Sektor für mit Berufs- und Fachkenntnisse voraussetzenden Tätigkeiten (Anforderungsniveau 3) befasste Männer im privaten Dienstleistungssektor Fr. 4949. - (einschliesslich 13. Monatslohn).</w:t>
      </w:r>
    </w:p>
    <w:p>
      <w:r>
        <w:t>Für die Verrichtung höchst anspruchsvoller und schwierigster Aufgaben (Anforderungsniveau 1) oder selbstständiger und qualifizierter Arbeiten (Anforderungsniveau 2) wurde durchschnittlich ein Monatsgehalt von Fr. 7356. - (einschliesslich 13. Monatslohn) bezahlt. Bei einer betriebsüblichen wöchentlichen Arbeitszeit von 41,9 Stunden (Die Volkswirtschaft 2000, Heft 7, Anhang S. 27, Tabelle B 9.2) und in Berücksichtigung der Nominallohnentwicklung 1997 von 0,5 % und 1998 von 0,7 % (Die Volkswirtschaft 2000, Heft 7, Anhang S. 28, Tabelle B 10.2) resultiert ein Jahresgehalt von Fr. 62'958. - (Anforderungsniveau 3) bzw. Fr. 93'578. - (Anforderungsniveau 1 und 2). Wird der Jahresanfangslohn des Versicherten von Fr. 72'000. - (ohne Berücksichtigung eines 13. Monatslohnes) in Anbetracht seiner Ausbildung als Sportartikelverkäufer dem durchschnittlichen Jahreslohn des Anforderungsniveaus 3 (Fr. 62'958. -) gegenübergestellt, lässt sich feststellen, dass er ein überdurchschnittlich hohes Einkommen erzielt. Es ist daher unwahrscheinlich, dass eine andere Person in der für den Beschwerdeführer vorgesehenen Funktion in der Firma A.________ AG mehr verdienen würde. Solches wird denn auch nicht geltend gemacht. Selbst im Vergleich mit dem für die Verrichtung von Arbeiten des Anforderungsniveaus 1 oder 2 erzielten Jahreslohn (Fr. 93'578. -) fällt das Gehalt des Versicherten - mit Blick darauf, dass Anfangslöhne üblicherweise niedriger sind und nach einer gewissen Zeit im Betrieb regelmässig steigen (vgl. die entsprechende Bestätigung der A.________ AG betreffend Einarbeitung vom 18. Dezember 1998) - nicht aus dem Rahmen. Auf Grund der gesamten Aktenlage kann daher das dem Beschwerdeführer von der A.________ AG gewährte Anfangsgehalt nicht als verminderter Lohn im Sinne von Art. 65 lit. b AVIG qualifiziert werden.</w:t>
      </w:r>
    </w:p>
    <w:p>
      <w:r>
        <w:t>In una sentenza 38.2011.96 del 20 marzo 2012, che aveva fatto seguito ad una sentenza 38.2011.14 del 16 agosto 2011 con la quale il TCA aveva rinviato lincarto allUMA per nuovi accertamenti, questo Tribunale ha negato il diritto agli assegni per il periodo dintroduzione ad un assicurato assunto quale promotore finanziario del progetto concernente il Centro X, e si è così espresso:</w:t>
      </w:r>
    </w:p>
    <w:p>
      <w:r>
        <w:t>Infatti dalle dichiarazioni di __________ si evince che lassicurato è stato chiamato a svolgere un abituale periodo di inserimento in un nuovo ambiente lavorativo. In tale contesto va sottolineato che l'attività del ricorrente era caratterizzata dal fatto che egli è stato incaricato di allestire un progetto di Centro polisportivo e di conseguenza non è entrato in unazienda già funzionante, per cui lesame del criterio della necessità di un periodo di inserimento a spese dellassicurazione contro la disoccupazione deve tenere conto anche di questo aspetto.</w:t>
      </w:r>
    </w:p>
    <w:p>
      <w:r>
        <w:t>Vista la particolarità di questa situazione, nel caso concreto, si tratta di stabilire se lassicurato possedeva oppure no gli strumenti per immediatamente assimilare tutte le procedure che gli venivano spiegate durante le ore di lavoro e di formazione, in contatto con altre aziende.</w:t>
      </w:r>
    </w:p>
    <w:p>
      <w:r>
        <w:t>A questo quesito il TCA deve rispondere positivamente in considerazione della formazione e dalla lunga esperienza lavorativa di __________ nel settore bancario ("aperture/chiusure relazioni, preparazione/follow-up incontri con clienti, analisi finanziaria, risk investment, asset allocation, elaborazione rapporti e statistiche, inserimento ordini di borsa", cfr. doc. A04). Non si spiegherebbe altrimenti del resto lassunzione con un salario mensile estremamente alto (cfr. la STFA C 371/99 del 22 settembre 2000, riprodotta al consid. 2.4) di fr. 10'500 lordi (cfr. doc. A03), peraltro superiore al guadagno assicurato (cfr. Doc. A21, pag. 3), e, oltretutto, come unico dipendente.</w:t>
      </w:r>
    </w:p>
    <w:p>
      <w:r>
        <w:t>In simili condizioni la decisione su opposizione del 16 novembre 2011 deve essere confermata, senza dovere esaminare se lassicurato era o no realmente difficilmente collocabile (cfr. Doc. C10).</w:t>
      </w:r>
    </w:p>
    <w:p>
      <w:r>
        <w:t>Anche in unaltra sentenza 38.2014.6 del 14 luglio 2014 questo Tribunale ha confermato il rifiuto dellUMA di versare le indennità per il periodo dintroduzione ad una Società che aveva assunto un assicurato nella funzione di gerente-cuoco con un salario lordo mensile di fr. 5'200.--, rilevando:</w:t>
      </w:r>
    </w:p>
    <w:p>
      <w:r>
        <w:t>Egli era dunque in grado di svolgere l'attività di cuoco, ciò che non sorprende tenuto conto dell'esperienza professionale di cui dispone.</w:t>
      </w:r>
    </w:p>
    <w:p>
      <w:r>
        <w:t>Inoltre e soprattutto egli non poteva ricevere una formazione del 60-70% durante la giornata, in quanto il responsabile della formazione era occupato altrove.</w:t>
      </w:r>
    </w:p>
    <w:p>
      <w:r>
        <w:t>In altri termini l'assicurato nello svolgimento della sua attività come cuoco non è stato costantemente seguito dal responsabile della formazione.</w:t>
      </w:r>
    </w:p>
    <w:p>
      <w:r>
        <w:t>Che il Ristorante, aperto da pochi mesi, avesse quale obiettivi di proporre pietanze di elevato livello di qualità (cfr. doc. 9) è del tutto legittimo.</w:t>
      </w:r>
    </w:p>
    <w:p>
      <w:r>
        <w:t>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w:t>
      </w:r>
    </w:p>
    <w:p>
      <w:r>
        <w:t>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w:t>
      </w:r>
    </w:p>
    <w:p>
      <w:r>
        <w:t>È pertanto evidente che alla conclusione dell'introduzione, nel novembre 2013, l'assicurato non poteva contare su un impiego alle condizioni usuali nel ramo e nella regione, come richiesto dall'art. 65 lett. c LADI. ()</w:t>
      </w:r>
    </w:p>
    <w:p>
      <w:r>
        <w:t>Il TCA è giunto alla stessa conclusione in una sentenza 38.2014.59 del 17 dicembre 2014, trattandosi di un assicurato assunto presso una ditta attiva nel settore della programmazione informatica in qualità diSchedulatore ZENA su piattaforma AIX in ambiente Avaloq MESI, con un salario di fr. 8'000.-- lordi mensili ed ha sviluppato le seguenti considerazioni:</w:t>
      </w:r>
    </w:p>
    <w:p>
      <w:r>
        <w:t>Sulla domanda della ricorrente l'URC di ________ ha formulato un preavviso negativo con la seguente motivazione:</w:t>
      </w:r>
    </w:p>
    <w:p>
      <w:r>
        <w:t>()</w:t>
      </w:r>
    </w:p>
    <w:p>
      <w:r>
        <w:t>L'assicurato vanta un'esperienza professionale in ambito informatico più che trentennale; nell'ultima esperienza lavorativa ha ricoperto il ruolo di vice team leader informatico presso un importante istituto bancario; il datore di lavoro che ha assunto l'assicurato è una società che dispone della licenza cantonale per la fornitura di personale a prestito; il contratto di lavoro stipulato tra l'assicurato e il datore di lavoro è un contratto di lavoro a prestito (come indicato sul contratto stesso), dove viene specificato che "lo scopo del presente contratto è la fornitura di un lavoratore a prestito a un'impresa terza (impresa acquisitrice) al fine di svolgervi i seguenti lavori: servizi di consulenza IT"; risulta difficile comprendere come una azienda acquisitrice paghi alla ________ il servizio di fornitura del personale IT richiesto, per poi doverlo formare sul proprio luogo di lavoro." (Doc. 2)</w:t>
      </w:r>
    </w:p>
    <w:p>
      <w:r>
        <w:t>Chiamato ora a pronunciarsi questo Tribunale ritiene che vista la lunga e qualificata esperienza professionale dell'assicurato nel settore informatico, la tipologia del contratto di lavoro (contratto di lavoro a prestito ad una ditta acquisitrice) e l'importo elevato del salario impongono di concludere che si è trattato di un normale periodo di introduzione in una nuova azienda per il quale, secondo la giurisprudenza federale non è dato il diritto agli assegni (cfr. STCA 38.2011.96 del 20 marzo 2012 e STCA 38.2014.6 del 14 luglio 2014).</w:t>
      </w:r>
    </w:p>
    <w:p>
      <w:r>
        <w:t>La decisione su opposizione del 16 settembre 2014 deve dunque essere confermata.</w:t>
      </w:r>
    </w:p>
    <w:p>
      <w:r>
        <w:t>Le mansioni inerenti alle fasi introduttive, di conseguenza, rientravano piuttosto nellambito dellusuale inserimento in una nuova attività e avrebbero dovuto essere spiegate dal datore di lavoro ad ogni nuova persona assunta con le stesse qualifiche dellassicurato.</w:t>
      </w:r>
    </w:p>
    <w:p>
      <w:r>
        <w:t>In quel caso di specie, inoltre, non era ravvisabile una violazione del diritto allinformazione e consulenza ex art. 27 cpv. 2 LPGA da parte dellURC, poiché, da un lato, i pareri espressi dalla consulente erano chiaramente definiti come preavvisi, dallaltro, la medesima ha sempre precisato di aver inviato la richiesta di API allufficio competente.</w:t>
      </w:r>
    </w:p>
    <w:p>
      <w:r>
        <w:t>In ogni caso il diritto agli assegni per il periodo di introduzione non poteva essere riconosciuto in virtù del diritto costituzionale alla protezione della buona fede sancito dallart. 9 Cost.</w:t>
      </w:r>
    </w:p>
    <w:p>
      <w:r>
        <w:t>Neppure sussisteva un nesso causale tra leventuale mancata informazione circa la possibilità di non avere diritto agli API e lassunzione dellassicurato, visto che il medesimo, successivamente alla decisione negativa dellUMA, non era stato licenziato ed era sempre alle dipendenze dellazienda.</w:t>
      </w:r>
    </w:p>
    <w:p>
      <w:r>
        <w:t>Questo Tribunale, con sentenza 38.2023.58 dell8 gennaio 2024, cresciuta in giudicato incontestata, ha respinto il ricorso di una società contro il diniego degli assegni per il periodo di introduzione richiesti per sei mesi (dal 1° giugno al 30 novembre 2023) dalla stessa e dalla propria dipendente assunta dal 1° giugno 2023 come impiegata di commercio.</w:t>
      </w:r>
    </w:p>
    <w:p>
      <w:r>
        <w:t>In simili circostanze,tutto ben ponderato e alla luce delle severe condizioni alle quali sono vincolati gli assegni per il periodo di introduzione (cfr. consid. 2.11. e B. Rubin, op.cit., a art. 65-66, pag. 482 N° 2), occorre concludere che, oltre al fatto che, come indicato dalla parte resistente nella decisione su opposizione (cfr. doc. A1; consid. 1.6.), il ricorrente presso __________ sembra essere stato confrontato, dal maggio 2025, con una usuale introduzione, il medesimonon risultavadifficilmente collocabile ai sensi degli art. 65 LADI e 90 cpv. 1 OADI.</w:t>
      </w:r>
    </w:p>
    <w:p>
      <w:r>
        <w:t>2.14.Lart.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29</w:t>
      </w:r>
    </w:p>
    <w:p>
      <w:r>
        <w:t>aprile 2025 il medesimo ha disdetto il contratto con la __________ di ____________________ e ha concluso un nuovo contratto di lavoro con la __________ al 50% dal 5 al 31 maggio e dal 2 al 30 giugno 2025, nonché al 100% dal 15 luglio 2025 (cfr. doc. 9-11). In simili circostanze, tutto ben ponderato e alla luce delle severe condizioni alle quali sono vincolati gli assegni per il periodo di introduzione (cfr. consid. 2.11. e B. Rubin, op.cit., a art. 65-66, pag. 482 N° 2), occorre concludere che, oltre al fatto che, come indicato dalla parte resistente nella decisione su opposizione (cfr. doc. A1; consid. 1.6.), il ricorrente presso __________ sembra essere stato confrontato, dal maggio 2025, con una usuale introduzione, il medesimo non risultava difficilmente collocabile ai sensi degli art. 65 LADI e 90 cpv. 1 OADI. Il contratto di lavoro, per poter ottenere il riconoscimento degli API, deve, d’altronde, essere a tempo indeterminato (cfr. Prassi LADI PML p.to J24; consid. 2.9.). Nel caso di specie, per contro, a seguito della disdetta del 29 aprile 2025 per il 31 maggio 2025 (cfr. doc. 8; consid. 1.8.), l’insorgente nemmeno disponeva più di un tale contratto. 2.13.  Stante quanto precede, la decisione su opposizione del 26 marzo 2025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