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38.2025.16 vom 22. September 2022</w:t>
      </w:r>
    </w:p>
    <w:p>
      <w:r>
        <w:t>TI Tribunale d'appello, 2022-09-22, IT</w:t>
      </w:r>
    </w:p>
    <w:p>
      <w:r>
        <w:rPr>
          <w:b/>
        </w:rPr>
        <w:t xml:space="preserve">Quelle: </w:t>
      </w:r>
      <w:r>
        <w:t>https://mcp.opencaselaw.ch/entscheid/ti_gerichte_38.2025.16</w:t>
      </w:r>
    </w:p>
    <w:p>
      <w:r>
        <w:t>FR: TI_GERICHTE 38.2025.16 du 22 septembre 2022</w:t>
      </w:r>
    </w:p>
    <w:p>
      <w:r>
        <w:t>IT: TI_GERICHTE 38.2025.16 del 22 settembre 2022</w:t>
      </w:r>
    </w:p>
    <w:p>
      <w:pPr>
        <w:pStyle w:val="Heading2"/>
      </w:pPr>
      <w:r>
        <w:t>Erwägungen</w:t>
      </w:r>
    </w:p>
    <w:p>
      <w:r>
        <w:rPr>
          <w:b/>
        </w:rPr>
        <w:t>E. 38</w:t>
      </w:r>
    </w:p>
    <w:p>
      <w:r>
        <w:t>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Ai sensi del cpv. 4 i termini stabiliti dalla legge o dall'autorità in giorni o in mesi non decorrono dal settimo giorno precedente la Pasqua al settimo giorno successivo alla Pasqua incluso, dal 15 luglio al 15 agosto incluso, dal 18 dicembre al 2 gennaio incluso.</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217;Mosimann, in: Praktische Anwendungsfragen des ATSG, 2003, pag. 130 seg.).</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9C_415/2024 del 5 novembre 2024 consid. 6.2.; STF 8C_399/2019 dell8 gennaio 2020 consid. 4.1.;STF 8C_797/2018 del 29 novembre 2018;STF 8C_53/2017 del 2 marzo 2017; DTF 141 II 429; DTF 134 V 52; STF 8C_465/2014 dell8 luglio 2014; STF 8C_89/2011 del 24 febbraio 2011).</w:t>
      </w:r>
    </w:p>
    <w:p>
      <w:r>
        <w:t>Linvio si considera notificato il settimo giorno del termine di giacenza, anche nel caso in cui non si tratti di un giorno lavorativo (cfr. STF 9C_523/2018 del 3 settembre 2018;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2;Locher, Grundriss des Sozialversicherungsrechts, 2003, § 73 Nr. 9, pag. 479).</w:t>
      </w:r>
    </w:p>
    <w:p>
      <w:r>
        <w:t>2.3.  Nella presente evenienza la decisione su opposizione emessa il 4 dicembre 2024 riporta lindicazione raccomandata (cfr. doc. A1 = 83).</w:t>
      </w:r>
    </w:p>
    <w:p>
      <w:r>
        <w:t>Il ricorso contro la decisione del 4 ottobre 2024 datato 28 febbraio 2025, spedito per raccomandata tramite le Poste italiane il 5 marzo 2025 e pervenuto al TCA il 10 marzo 2025 (cfr. doc. I + busta dintimazione) è, pertanto, tardivo, poiché posteriore alla scadenza del termine di trenta giorni per ricorrere a questa Corte (24 gennaio 2025).</w:t>
      </w:r>
    </w:p>
    <w:p>
      <w:r>
        <w:t>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consid.1a;Ueli Kieser, Das Verwaltungsverfahren in der Sozialversicherung, Zurigo 1999, pag. 170 segg.;Kölz/Häner,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9C_711/2024 del 4 febbraio 2025; STF 8C_73/2024 del 14 maggio 2024 consid. 4.2.; STF 8C_72872022 del 19 dicembre 2022 consid. 4; STF 9F_15/2022 del 26 ottobre 2022 consid. 2.2.;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In proposito cfr. pure STF 8C_73/2014 del 14 maggio 2024.</w:t>
      </w:r>
    </w:p>
    <w:p>
      <w:r>
        <w:t>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2.5.Nella presente evenienzaquesta Corte ritiene che non siano dati i presupposti per restituire il termine per interporre ricorso contro la decisione su opposizione del 4 ottobre 2024.</w:t>
      </w:r>
    </w:p>
    <w:p>
      <w:r>
        <w:t>In effetti il TCA non ravvede alcuna valida ragione che renda scusabile linoltro tardivo del ricorso.</w:t>
      </w:r>
    </w:p>
    <w:p>
      <w:r>
        <w:t>2.7.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Con effetto dalla medesima è stato introdotto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in esame il ricorso contro la decisione su opposizione del 4 dicembre 2024 riguardante la restituzione di indennità di disoccupazione percepite a torto dallassicurato dal 13 gennaio 2020 al 31 marzo 2021 si è rivelato tardivo.</w:t>
      </w:r>
    </w:p>
    <w:p>
      <w:r>
        <w:t>Nella concreta fattispecie può restare aperta la questione di sapere se si tratti o meno di una controversia relativa a prestazioni secondo lart. 61 lett. fbisLPGA.</w:t>
      </w:r>
    </w:p>
    <w:p>
      <w:r>
        <w:t>Nel caso sia una lite di prestazioni, non verrebbero accollate spese, in quanto la LADI non ne prevede lapplicazione.</w:t>
      </w:r>
    </w:p>
    <w:p>
      <w:r>
        <w:t>Anche qualora la causa non riguardasse delle prestazioni,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 UELI KIESER, Kommentar zum Bundesgesetz über den Allgemeinen Teil des Sozialversicherungsrechts ATSG, 2020, n. 209 ad art. 61 LPGA).</w:t>
      </w:r>
    </w:p>
    <w:p>
      <w:r>
        <w:t>Nel Cantone Ticino, come rilevato dallAlta Corte nella citata STF 8C_265/2021 del 21 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Ne discende che nel presente caso non si riscuotono spese giudiziarie (cfr. STCA 38.2024.38 del 9 settembre 2024 consid. 2.8.; STCA 38.2023.36 del 17 luglio 2023 consid. 2.11., il cui ricorso di un assicurato al TF è stato ritenuto inammissibile con giudizio 8C_483/2023 del 15 settembre 2023; STCA 38.2022.89 del 24 gennaio 2023 consid. 2.8.,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