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38.2024.50 vom 10. Oktober 2024</w:t>
      </w:r>
    </w:p>
    <w:p>
      <w:r>
        <w:t>TI Tribunale d'appello, 2024-10-10, IT</w:t>
      </w:r>
    </w:p>
    <w:p>
      <w:r>
        <w:rPr>
          <w:b/>
        </w:rPr>
        <w:t xml:space="preserve">Quelle: </w:t>
      </w:r>
      <w:r>
        <w:t>https://mcp.opencaselaw.ch/entscheid/ti_gerichte_38.2024.50_d20241010</w:t>
      </w:r>
    </w:p>
    <w:p>
      <w:r>
        <w:t>FR: TI_GERICHTE 38.2024.50 du 10 octobre 2024</w:t>
      </w:r>
    </w:p>
    <w:p>
      <w:r>
        <w:t>IT: TI_GERICHTE 38.2024.50 del 10 ottobre 2024</w:t>
      </w:r>
    </w:p>
    <w:p>
      <w:pPr>
        <w:pStyle w:val="Heading2"/>
      </w:pPr>
      <w:r>
        <w:t>Regeste</w:t>
      </w:r>
    </w:p>
    <w:p>
      <w:r>
        <w:t>Ricorso del 14 onvembre 2024 contro decisioni su opposizione del 10 ottobre 2024 inviate tramite posta A-plus è irricevibile, in quanto tardivo. Non vi sono validi motivi per restituire il termine per interporre ricorso</w:t>
      </w:r>
    </w:p>
    <w:p>
      <w:pPr>
        <w:pStyle w:val="Heading2"/>
      </w:pPr>
      <w:r>
        <w:t>Erwägungen</w:t>
      </w:r>
    </w:p>
    <w:p>
      <w:r>
        <w:rPr>
          <w:b/>
        </w:rPr>
        <w:t>E. 25</w:t>
      </w:r>
    </w:p>
    <w:p>
      <w:r>
        <w:t>novembre 2024, lURC ha inoltre trasmesso a questa Corte la conferma di recapito delle Decisioni su opposizione (due documenti in ununica busta) inoltrate allassicurato, precisando che le decisioni sono datate 10.10.2024 e sono giunte al destinatario il giorno 11.10.2024 (cfr. doc. IV, inc. 38.2024.50-51).</w:t>
      </w:r>
    </w:p>
    <w:p>
      <w:r>
        <w:t>Al proposito, il TCA rileva sin dora che dallestrattotrack and tracerelativo allinvio n. __________ risulta, infatti, che lo stesso è stato recapitato nella casella delle lettere del destinatario l11 ottobre 2024 (cfr. all. IV1 a doc. IV; inc. 38.2024.50-51).</w:t>
      </w:r>
    </w:p>
    <w:p>
      <w:r>
        <w:t>1.4.  Con replica del 28 novembre 2024, lassicurato ha osservato quanto segue:</w:t>
      </w:r>
    </w:p>
    <w:p>
      <w:r>
        <w:t>consideratoin diritto</w:t>
      </w:r>
    </w:p>
    <w:p>
      <w:r>
        <w:t>2.2.  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Nella concreta evenienza, visto che i ricorsi presentati dal medesimo insorgente sono diretti contro due decisioni su opposizione emesse entrambe dallURC di Locarno che concernono fatti, perlomeno parzialmente, di ugual natura (trattandosi di due sanzioni) e che pongono sostanzialmente gli stessi temi di diritto materiale, è accertata la connessione tra loro.</w:t>
      </w:r>
    </w:p>
    <w:p>
      <w:r>
        <w:t>Per economia processuale le procedure ricorsuali 38.2024.50 e 38.2024.51 sono,dunque, congiunte in un unico procedimento giudiziario (cfr.STF 8C_683/2021 del 13 luglio 2022 consid. 1; STF 9C_512/STF 8C_25/2022 del 9 marzo 2022 consid. 7; STF 9C_787/2020, 9C_22/2021 del 14 aprile 2021 consid. 1.; STF 9C_345/2020, 9C_346/2020 del 10 settembre 2020 consid. 1; STF 8C_63/2019, 8C_65/2019 dell11 giugno 2019 consid. 1;STF 748/2017, 9C_760/2017 del 13 febbraio 2018 consid. 2; STF 8C_913/2009, 8C_914/2009 del 7 dicembre 2009; DTF 131 V 59 consid. 1; DTF 128 V 124 consid. 1).</w:t>
      </w:r>
    </w:p>
    <w:p>
      <w:r>
        <w:t>2.3.  Giusta l'art. 60 cpv. 1 LPGA, il ricorso deve essere interposto entro 30 giorni dalla notificazione della decisione o della decisione contro cui l'opposizione è esclusa.</w:t>
      </w:r>
    </w:p>
    <w:p>
      <w:r>
        <w:t>Secondo il cpv. 2, gli artt.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2.4.  Per quanto attiene alla posta A-Plus, e meglio al mezzo tramite il quale lURC ha in concreto trasmesso allassicurato le decisioni su opposizione del 10 ottobre 2024, il TCA rileva che la giurisprudenza federale ha stabilito la liceità di tale sistema di spedizione.</w:t>
      </w:r>
    </w:p>
    <w:p>
      <w:r>
        <w:t>Secondo lAlta Corte il sistema di notifica delle decisioni attraverso linvio A-Plus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 Fleischanderl, Versandart A-Post Plus in SZS/RSAS 5/2021 pag. 265-267 eT.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w:t>
      </w:r>
    </w:p>
    <w:p>
      <w:r>
        <w:t>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38.2024.38 del 9 settembre 2024; 42.2023.14-15 del 22 maggio 2023; STCA 38.2022.89 del 24 gennaio 2023; STCA 38.2022.6 del 25 aprile 2022; STCA 38.2021.72 del 18 ottobre 2021; STCA 38.2021.39 del 25 agosto 2021; STCA 38.2019.48 del 2 ottobre 2019.</w:t>
      </w:r>
    </w:p>
    <w:p>
      <w:r>
        <w:t>Nella già citata sentenza STF 8C_156/2024 del 6 agosto 2024 consid. 5.2 il Tribunale federale ha confermato la propria giurisprudenza dichiarando un ricorso tardivo ed ha sottolineato che le modifiche legislative prospettate non costituiscono un motivo per modificare la propria giurisprudenza.</w:t>
      </w:r>
    </w:p>
    <w:p>
      <w:r>
        <w:t>2.5.  In concreto, dal sistema di tracciamento degli invii della Posta (track and trace), presente agli atti (cfr. all. IV1 a doc. IV, inc. 38.2024.50-51), risulta che le decisioni su opposizione dellURC del 10 ottobre 2024 - spedite in unico invio (cfr. supra consid. 1.3.) tramite Posta A-Plus il medesimo giorno - sono giunte allUfficio di recapito di __________ l11 ottobre 2024, alle ore 06:26.</w:t>
      </w:r>
    </w:p>
    <w:p>
      <w:r>
        <w:t>Il plico postale è, poi, stato recapitato allinsorgente quello stesso 11 ottobre 2024, alle ore 08:26 (cfr. all IV1 a doc. IV, inc. 38.2024.50-51).</w:t>
      </w:r>
    </w:p>
    <w:p>
      <w:r>
        <w:t>Nel caso di specie, quindi, a prescindere da quando il ricorrente abbia ritirato linvio dalla propria buca delle lettere, determinante per la decorrenza del termine di opposizione di 30 giorni giusta lart. 60 cpv. 1 LPGA (cfr. supra consid. 2.3.) è venerdì 11 ottobre 2024, come risulta dal tracciamento dellinvio.</w:t>
      </w:r>
    </w:p>
    <w:p>
      <w:r>
        <w:t>Il termine per interporre ricorso contro ambedue le decisioni su opposizione ha così iniziato a decorrere, in virtù dellart. 38 cpv. 1 LPGA (cfr. supra consid. 2.3.), il giorno successivo, ovvero sabato 12 ottobre 2024 ed è scaduto lunedì 11 novembre 2024,essendo lultimo giorno del termine una domenica (cfr. art. 38 cpv. 3 LPGA; supra consid. 2.3.).</w:t>
      </w:r>
    </w:p>
    <w:p>
      <w:r>
        <w:t>Il ricorso interposto contro ambedue i provvedimenti, indirizzato al TCA e spedito per raccomandata il 14 novembre 2024 (cfr. doc. I + relativa busta, inc. 38.2024.50 e supra consid. 1.2.) è, dunque, tardivo (cfr. consid. 2.3.; STCA 38.2022.89 del 24 gennaio 2023 consid. 2.4.; STCA 38.2022.6 del 25 aprile 2022 consid. 2.5.; STCA 38.2021.39 del 25 agosto 2021; STCA 38.2019.48 del 2 ottobre 2019; STCA 38.2018.63 del 22 maggio 2019), come giustamente sottolineato nella risposta di causa dalla parte resistente (cfr. doc. IV, inc. 38.2024.50-51).</w:t>
      </w:r>
    </w:p>
    <w:p>
      <w:r>
        <w:t>2.6.  Va ora esaminato se il ricorrente può prevalersi della restituzione del termine (cfr. art. 41 LPGA: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8C_73/2024 del 14 maggio 2024 consid. 4.2.;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2.7.  Nella presente evenienzaquesta Corte ritiene che non siano dati i presupposti per restituire il termine per interporre ricorso contro le decisioni su opposizione del 10 ottobre 2024.</w:t>
      </w:r>
    </w:p>
    <w:p>
      <w:r>
        <w:t>In effetti il TCA non ravvede alcuna valida ragione che renda scusabile linoltro tardivo del ricorso.</w:t>
      </w:r>
    </w:p>
    <w:p>
      <w:r>
        <w:t>Linsorgente, daltronde, nemmeno ha invocato particolari motivi al riguardo, e questo nemmeno in sede di replica (cfr. supra consid. 1.4.), vale a dire dopo avere ricevuto la risposta di causa dellURC che aveva segnalato lintempestività del ricorso interposto contro le decisioni su opposizione del 10 ottobre 2024 (cfr. supra consid. 1.3.).</w:t>
      </w:r>
    </w:p>
    <w:p>
      <w:r>
        <w:t>2.8.  Alla luce di quanto qui sopra esposto, il ricorso di RI 1 datato 12 novembre 2024 e trasmesso mediante raccomandata il 14 novembre successivo, è tardivo e risulta, dunque, irricevibile.</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due sanzioni inflitte allassicurato dallURC per totali dieci giorni di sospensione dal diritto alle indennità di disoccupazione stabilite con decisioni del 4 e del 13 settembre 2024 e confermate con decisioni su opposizione del 10 ottobre 2024, il cui ricorso al TCA si è peraltro rivelato tardivo.</w:t>
      </w:r>
    </w:p>
    <w:p>
      <w:r>
        <w:t>Nella presente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In proposito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t>Ne discende che nel presente caso non si riscuotono spese giudiziarie (cfr. STCA 38.2024.38 del 9 settembre 2024; 38.2023.36 del 17 luglio 2023 consid. 2.11., il cui ricorso di un assicurato al TF è stato ritenuto inammissibile con giudizio 8C_483/2023 del 15 settembre 2023;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