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38.2023.18 vom 5. Dezember 2022</w:t>
      </w:r>
    </w:p>
    <w:p>
      <w:r>
        <w:t>TI Tribunale d'appello, 2022-12-05, IT</w:t>
      </w:r>
    </w:p>
    <w:p>
      <w:r>
        <w:rPr>
          <w:b/>
        </w:rPr>
        <w:t xml:space="preserve">Quelle: </w:t>
      </w:r>
      <w:r>
        <w:t>https://mcp.opencaselaw.ch/entscheid/ti_gerichte_38.2023.18_d20221205</w:t>
      </w:r>
    </w:p>
    <w:p>
      <w:r>
        <w:t>FR: TI_GERICHTE 38.2023.18 du 5 décembre 2022</w:t>
      </w:r>
    </w:p>
    <w:p>
      <w:r>
        <w:t>IT: TI_GERICHTE 38.2023.18 del 5 dicembre 2022</w:t>
      </w:r>
    </w:p>
    <w:p>
      <w:pPr>
        <w:pStyle w:val="Heading2"/>
      </w:pPr>
      <w:r>
        <w:t>Regeste</w:t>
      </w:r>
    </w:p>
    <w:p>
      <w:r>
        <w:t>Violazione dovere di informazione + tutela buona fede dell'assicurata: domanda assegni di formazione non tardiva. Atti rinviati a UMA affinché interpelli URC su collocabilità della Ric. + a sapere se AFC intrapreso sarebbe spendibile sul mercato del lavoro e migliorerebbe collocabilità</w:t>
      </w:r>
    </w:p>
    <w:p>
      <w:pPr>
        <w:pStyle w:val="Heading2"/>
      </w:pPr>
      <w:r>
        <w:t>Erwägungen</w:t>
      </w:r>
    </w:p>
    <w:p>
      <w:r>
        <w:rPr>
          <w:b/>
        </w:rPr>
        <w:t>E. 19</w:t>
      </w:r>
    </w:p>
    <w:p>
      <w:r>
        <w:t>giugno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vicecancelliera</w:t>
      </w:r>
    </w:p>
    <w:p>
      <w:r>
        <w:t>segretario:</w:t>
      </w:r>
    </w:p>
    <w:p>
      <w:r>
        <w:t>Gianluca Menghetti</w:t>
      </w:r>
    </w:p>
    <w:p>
      <w:r>
        <w:t>statuendo sul ricorso del 27 febbraio 2023 di</w:t>
      </w:r>
    </w:p>
    <w:p>
      <w:r>
        <w:t>RI 1</w:t>
      </w:r>
    </w:p>
    <w:p>
      <w:r>
        <w:t>contro</w:t>
      </w:r>
    </w:p>
    <w:p>
      <w:r>
        <w:t>la decisione su opposizione del 7 febbraio 2023 emanata da</w:t>
      </w:r>
    </w:p>
    <w:p>
      <w:r>
        <w:t>Sezione del lavoro - Ufficio delle misure attive,6501 Bellinzona</w:t>
      </w:r>
    </w:p>
    <w:p>
      <w:r>
        <w:t>in materia di assicurazione contro la disoccupazione</w:t>
      </w:r>
    </w:p>
    <w:p>
      <w:r>
        <w:t>ritenutoin fatto</w:t>
      </w:r>
    </w:p>
    <w:p>
      <w:r>
        <w:t>consideratoin diritto</w:t>
      </w:r>
    </w:p>
    <w:p>
      <w:r>
        <w:t>Lart. 59 LADI fissa i principi alla base di tutti i provvedimenti inerenti al mercato del lavoro e prevede che:</w:t>
      </w:r>
    </w:p>
    <w:p>
      <w:r>
        <w:t>"1Lassicurazione fornisce prestazioni finanziarie per provvedimenti inerenti al mercato del lavoro a favore di assicurati e di persone minacciate dalla disoccupazione.</w:t>
      </w:r>
    </w:p>
    <w:p>
      <w:r>
        <w:t>1bisI provvedimenti inerenti al mercato del lavoro comprendono i provvedimenti di formazione (Sezione 2), i provvedimenti di occupazione (Sezione 3) e i provvedimenti speciali (Sezione 4).</w:t>
      </w:r>
    </w:p>
    <w:p>
      <w:r>
        <w:t>1terLe persone direttamente minacciate dalla disoccupazione possono pretendere unicamente le prestazioni di cui allarticolo 60.3.</w:t>
      </w:r>
    </w:p>
    <w:p>
      <w:r>
        <w:t>1quaterSu richiesta del Cantone, lufficio di compensazione può autorizzare la partecipazione a provvedimenti inerenti al mercato del lavoro per persone minacciate dalla disoccupazione nellambito di licenziamenti collettivi.</w:t>
      </w:r>
    </w:p>
    <w:p>
      <w:r>
        <w:t>2I provvedimenti inerenti al mercato del lavoro sono volti a promuovere la reintegrazione di assicurati il cui collocamento è reso difficile da motivi inerenti al mercato del lavoro. Tali provvedimenti devono in particolare:</w:t>
      </w:r>
    </w:p>
    <w:p>
      <w:r>
        <w:t>a.  migliorare lidoneità al collocamento degli assicurati in modo da permettere loro una rapida e durevole reintegrazione;</w:t>
      </w:r>
    </w:p>
    <w:p>
      <w:r>
        <w:t>b.  promuovere le qualifiche professionali secondo i bisogni del mercato del lavoro;</w:t>
      </w:r>
    </w:p>
    <w:p>
      <w:r>
        <w:t>c.  diminuire il rischio di una disoccupazione di lunga durata; o</w:t>
      </w:r>
    </w:p>
    <w:p>
      <w:r>
        <w:t>d.  offrire la possibilità di acquisire esperienze professionali.</w:t>
      </w:r>
    </w:p>
    <w:p>
      <w:r>
        <w:t>3Possono partecipare ai provvedimenti inerenti al mercato del lavoro secondo gli articoli 6071dgli assicurati che adempiono:</w:t>
      </w:r>
    </w:p>
    <w:p>
      <w:r>
        <w:t>a.  i presupposti del diritto secondo larticolo 8 per quanto la legge non disponga altrimenti; e</w:t>
      </w:r>
    </w:p>
    <w:p>
      <w:r>
        <w:t>b.  le condizioni specifiche per il provvedimento in questione.</w:t>
      </w:r>
    </w:p>
    <w:p>
      <w:r>
        <w:t>3bisGli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t>4I servizi competenti collaborano con gli organi dellassicurazione invalidità nella reintegrazione dei disoccupati invalidi.</w:t>
      </w:r>
    </w:p>
    <w:p>
      <w:r>
        <w:t>All'art. 59 cpv. 2 LADI viene dunque ribadito il principio fondamentale secondo cui il diritto aprestazioni finanziarie per provvedimenti inerenti al mercato del lavoroè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3;STFA C 56/04 del 10 gennaio 2005 consid. 2;STFA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w:t>
      </w:r>
    </w:p>
    <w:p>
      <w:r>
        <w:t>In dottrina,B. Rubinin "Commentaire de la loi sur l'assurance-chômage".Ed. Schulthess 2014, a proposito delle condizioni generali affinché gli assicurati possano beneficiare degli assegni di formazione, si esprime così:</w:t>
      </w:r>
    </w:p>
    <w:p>
      <w:r>
        <w:t>Nella sentenza C 29/03 del 25 marzo 2003, la nostra Massima Istanza ha, tra l'altro, ribadito che:</w:t>
      </w:r>
    </w:p>
    <w:p>
      <w:r>
        <w:t>B. Rubin (in "Assurance-chômage"; Éditions Romandes, Ginevra-Zurigo-Basilea 2014, pag. 470-471 N° 8-9) ricorda che:</w:t>
      </w:r>
    </w:p>
    <w:p>
      <w:r>
        <w:t>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 10.1 pag. 181).</w:t>
      </w:r>
    </w:p>
    <w:p>
      <w:r>
        <w:t>Questultimo deve tenerne conto per prendere la sua decisione nella misura in cui queste ultime permettono uninterpretazione delle disposizioni legali applicabili giustificata nel caso di specie (cfr. STF 8C_322/2022 del 30 gennaio 2023 consid.4.3.1.; STF 8C_769/2021 del 3 maggio 2022 consid. 3.3 DTF 148 V 144 consid. 3.1.3.; DTF 147 V 342 consid. 5.5.2.2.; STF 8C_214/2020 del 18 febbraio 2021 consid. 3.2; DTF 146 V 224; DTF 146 V 104; STF 8C_405/2018 del</w:t>
      </w:r>
    </w:p>
    <w:p>
      <w:r>
        <w:rPr>
          <w:b/>
        </w:rPr>
        <w:t>E. 22</w:t>
      </w:r>
    </w:p>
    <w:p>
      <w:r>
        <w:t>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8C_73/2022 del 26 gennaio 2023 consid. 4.3.2-4.3.3.;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consid.3c, DTF 114 V 16 consid. 1, DTF 112 V 233 consid. 2a, DTF 110 V 267 consid. 1a, DTF 109 V 4 consid. 3a; vedi inoltreBois, "Procédures applicables aux requérants d'asile" in RSJ 1988 p. 77 ss.;Duc-Greber: "La portée de l'art. 4 de la Constitution fédérale en droit de la sécurité sociale" in: RDS 1992 II p. 527;Cattaneo, "Les mesures préventives et de réadaptation de l'assurance-chômage", Ed.Helbing &amp; Lichtenhahn, Basilea e Francoforte sul Meno 1992, p. 296-297).</w:t>
      </w:r>
    </w:p>
    <w:p>
      <w:r>
        <w:t>Secondo la giurisprudenza, infatti, tramite le direttive non possono essere introdotte limitazioni a una pretesa materiale che vadano al di là di quanto previsto da leggi e ordinanze (DTF 118 V 32, DTF 109 V 169 consid. 3b).</w:t>
      </w:r>
    </w:p>
    <w:p>
      <w:r>
        <w:t>Lart. 27 della legge federale sulla parte generale del diritto delle assicurazioni sociali (LPGA) che regola la Informazione e consulenza ha, inoltre, il seguente tenore: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seg.(527)).</w:t>
      </w:r>
    </w:p>
    <w:p>
      <w:r>
        <w:t>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In merito si veda anche la STF 9C_146/2023 del 10 maggio 2023, consid. 4.3.</w:t>
      </w:r>
    </w:p>
    <w:p>
      <w:r>
        <w:t>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w:t>
      </w:r>
    </w:p>
    <w:p>
      <w:r>
        <w:t>In una sentenza 8C_437/2016 del 10 gennaio 2017 il TF, confermando un giudizio di questo Tribunale di inidoneità al collocamento di un assicurato impegnato in una propria attività lavorativa indipendente, ha poi ricordato che per prassi costante sulla basedellart.</w:t>
      </w:r>
    </w:p>
    <w:p>
      <w:r>
        <w:rPr>
          <w:b/>
        </w:rPr>
        <w:t>E. 24</w:t>
      </w:r>
    </w:p>
    <w:p>
      <w:r>
        <w:t>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Anche la quarta revisione della LADI del 19 marzo 2011, in vigore dal 1° aprile 2011 non ha apportato sostanziali modifiche ai provvedimenti inerenti al mercato del lavoro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STFA 209/04 del 10 dicembre 2004; STFA C 77/04 del 24 dicembre 2004; STFA C 56/04 del 10 gennaio 2005). 2.2.  Fra gli scopi principali dell'assicurazione contro la disoccupazione vi è quello di " prevenire la disoccupazione incombente, di combattere quella esistente e di favorire la reintegrazione rapida e duratura sul mercato del lavoro " (cfr. art. 1a cpv. 2 LADI). Per realizzare questo obiettivo, il legislatore, agli articoli 59 - 71d LADI (Capitolo 6), ha previsto una serie di provvedimenti inerenti al mercato del lavoro. 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L’art. 59 LADI fissa i principi alla base di tutti i provvedimenti inerenti al mercato del lavoro e prevede che: " 1 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 4 I servizi competenti collaborano con gli organi dell’assicurazione invalidità nella reintegrazione dei disoccupati invalidi. 5 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In una sentenza 8C_48/2008 del 16 maggio 2008 al riguardo il Tribunale federale si è così espresso: " 3.2 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 ATF 111 V 271 consid. 2c p. 274 s. et 398 consid. 2b p. 400, 108 V 163 consid. 2c p. 165 s. et les références). Par ailleurs, un cours n'est pris en charge par l'assurance-chômage que si la formation envisagée est indispensable à l'assuré pour remédier à son chômage ( ATF 111 V 398 consid. 2c p. 401 s.)." Il diritto alle prestazioni dell'assicurazione contro la disoccupazione è dunque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Ai sensi dell’art. 59 cpv. 3 LADI, inoltre, possono partecipare ai provvedimenti inerenti al mercato del lavoro secondo gli articoli 60–71d gli assicurati che adempiono i presupposti del diritto secondo l’articolo 8 per quanto la legge non disponga altrimenti e le condizioni specifiche per il provvedimento in questione. Riguardo ai criteri a cui devono rispondere i provvedimenti inerenti al mercato del lavoro cfr. pure STF 8C_392/2016 del 28 novembre 2016 consid. 3.1. 2.3.  Quale provvedimento speciale, a gli art. 66a e 66c LADI sono regolamentati gli assegni di formazione, l’ammontare e la durata degli stessi. 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 L’art. 66a LADI ha il seguente tenore: " 1 L’assicurazione può concedere assegni per una formazione di una durata massima di tre anni ai disoccupati che: a.   … b.   hanno almeno 30 anni e c.   non dispongono di una formazione professionale completa o hanno notevoli difficoltà nel trovare un impiego nell’ambito della loro professione. 2 L’ufficio di compensazione può, in casi giustificati, autorizzare una deroga alla durata della formazione e al limite di età di cui al capoverso 1. 3 Gli assicurati che hanno conseguito un diploma universitario o di una scuola professionale superiore o che, pur senza ottenere un diploma hanno seguito una formazione di almeno tre anni in uno di questi centri di formazione non ricevono assegni di formazione. 4 Gli assegni di formazione sono accordati unicamente qualora vi sia un contratto di formazione che prevede un programma di formazione e un corrispondente attestato al termine della formazione." Nel tenore in vigore fino al 30 giugno 2003 l’art. 66a lett. a LADI prevedeva, quale ulteriore presupposto, che: "adempiono una delle condizioni di cui all’articolo 60 capoverso 1 lettera b;". L’art. 66b LADI, abrogato con effetto dal 1° luglio 2003, poneva invece quali condizioni materiali che: "Gli assegni sono concessi unicamente qualora vi sia un contratto di formazione che prevede un programma di formazione e un corrispondente attestato al termine della formazione. (cpv. 1)" e che: "La formazione deve corrispondere alle capacità dell’assicurato e migliorarne l’idoneità al collocamento. (cpv. 2)". A proposito di queste modifiche, nel Messaggio concernente la revisione della legge sull'assicurazione contro la disoccupazione del 28 febbraio 2001, il Consiglio federale ha precisato che: " Art. 66a Assegni di formazione La lettera a è contemplata nella clausola generale prevista dall’articolo 59 capoverso 3, motivo per cui non deve più essere menzionata nel capoverso 1. Al fine di garantire una prassi uniforme a livello svizzero, il capoverso 2 statuisce che le domande concernenti gli assicurati di età inferiore a 30 anni e le domande per una durata di formazione più lunga in casi fondati possono essere autorizzate dall’ufficio di compensazione e non più dai Cantoni. Il capoverso 4 è stato ripreso dall’articolo 66 b al fine di riunire in un unico articolo tutti i presupposti del diritto. Art. 66b Condizioni materiali (abrogato) Il capoverso 1 diventa l’articolo 66 a capoverso 4. Il capoverso 2 è già contemplato negli obiettivi dei provvedimenti inerenti al mercato del lavoro dell’articolo 59 capoverso 2 e può quindi essere stralciato." (cfr. FF 2001 N. 23 del 12 giugno 2001, pag. 2013, pto 2.1) L’art. 66c LADI stabilisce che: " 1 Il datore di lavoro paga al lavoratore un salario pari almeno al corrispondente salario d’apprendista e che tenga adeguatamente conto della sua esperienza professionale. Versa gli usuali contributi dell’assicurazione sociale sul salario e deduce al lavoratore la quota a suo carico. 2 Gli assegni di formazione corrispondono alla differenza fra il salario effettivo ed un importo massimo stabilito dal Consiglio federale. 3 La cassa paga al datore di lavoro, su presentazione di un conteggio mensile, gli assegni di formazione, la quota dei contributi del datore di lavoro alle assicurazioni sociali sugli assegni di formazione e l’intero contributo del datore di lavoro alla previdenza professionale. 4 Il termine quadro è prolungato sino alla conclusione della formazione autorizzata." In dottrina, B. Rubin in "Commentaire de la loi sur l'assurance-chômage". Ed. Schulthess 2014, a proposito delle condizioni generali affinché gli assicurati possano beneficiare degli assegni di formazione, si esprime così: " (…) II Conditions générales 10. Pour pouvoir bénéficier des AFO, l'assuré doit re mplir les conditions du droit à l'indemnité de chômage ( art. 8 al. 1 LACI ). Les personnes libérées des conditions relatives à la période de cotisation ont aussi droit aux AFO. 11. D'une manière générale, les mesures de marché du travail doivent améliorer l'employabilité et correspondre à une indication du marché du travail. Ceci est aussi valable pour les AFO, qui ne sauraient donc être accordées dans des domaines saturés ou en passe de devenir obsolète. Elles ne sauraient non plus être attribuées à des chômeurs qui n'en auraient pas besoin, c'est-à-dire à ceux qui pourraient facilement être engagés compte tenu du marché du travail local et des compétences professionnelles dans le cas concret. A notre sens, le droit aux AFO doit être nié lorsque, en présence d'une possibilité d'embauche (que celle-ci soit consécutive à une recherche personnelle de l'assuré ou à une assignation de la part de l'ORP), l'assuré n'a, fautivement, pas offert ses services. Ce droit doit également être nié lorsqu'il est établi que l'assuré a violé son obligation de rechercher un emploi. Il faut toutefois que le ou les manquements aient fait l'objet d'une sanction. Il faut aussi que l'on puisse établir que l'octroi des AFO aurait pu être évité si l'assuré avait rempli correctement ses obligations (causalité). L'exclusion du droit aux AFO en raison de manquements de l'assuré ne saurait toutefois perdurer au-delà de quelques semaines après lesdits manquements.” (pag. 492) Secondo l’art. 90a OADI: " 1 Sono scuole professionali superiori le scuole tecniche superiori (STS), le scuole superiori per i quadri dell’economia e dell’amministrazione (SSQEA), le scuole superiori delle arti applicate, le scuole superiori di economia domestica, altri centri di formazione riconosciuti come scuole professionali superiori svizzere o estere nonché le scuole aventi una durata di formazione equivalente e subordinate alla sovranità cantonale. 2 Se per la formazione auspicata è rilasciato un attestato federale di capacità (AFC), il contratto di formazione è concluso, conformemente alla legge federale del 19 aprile 1978 sulla formazione professionale, in forma di contratto di tirocinio. In caso di rilascio di un attestato cantonale, il contratto di formazione è concluso nella forma prevista dal diritto cantonale applicabile in materia. 3 Il salario è calcolato in base al salario dell’ultimo anno della formazione professionale di base secondo l’uso locale nel ramo economico interessato. Se l’assicurato non ha esperienza nella professione in questione o in una professione affine, il salario è calcolato in base al salario del corrispondente anno di formazione professionale di base secondo l’uso locale nel ramo economico interessato. 4 L’importo massimo conformemente all’articolo 66c capoverso 2 LADI ammonta a 3500 franchi mensili. Le borse di studio assegnate sono computate nell’importo degli assegni per la formazione, per quanto non servano a coprire le spese familiari di mantenimento. 5 Per l’assicurato vale il termine quadro per la riscossione della prestazione conformemente all’articolo 9 capoversi 1 e 2 LADI. Con l’inizio della formazione, detto termine è prolungato fino alla conclusione della formazione per la quale è stato accordato l’assegno. Il termine quadro prolungato è soppresso il giorno in cui l’assicurato interrompe o conclude la formazione. Se adempie i presupposti di cui all’articolo 8 LADI, il giorno successivo l’assicurato può aprire un nuovo termine quadro per la riscossione della prestazione. 6 … 7 Le domande di assegni per la formazione devono essere presentate al servizio cantonale otto settimane prima dell’inizio della misura. 8 Il servizio cantonale comunica la sua decisione all’assicurato di regola quattro settimane dopo la consegna della domanda." 2.4. Presupposto fondamentale per poter beneficiare degli assegni è, come visto, che la formazione intrapresa dall'assicurato migliori la sua idoneità al collocamento (cfr. art. 59 cpv. 2 lett. a LADI). Nella Prassi LADI PML in vigore dal 1° luglio 2022, ai punti A23 e 24, la Segreteria di Stato dell’economia (SECO), quale autorità di sorveglianza che deve adoperarsi per garantire l’applicazione uniforme del diritto ed impartire istruzioni generali (cfr. art. 110 LADI; STF 8C_756/2020 del 3 agosto 2021 consid. 3.2.3.; STFA C 195/03 del 19 agosto 2004; STFA C 176/00 del 10 marzo 2003, consid. 3; STFA C 260/99 dell'8 agosto 2001, consid. 6b e DTF 127 V 57 consid. 3a pag. 61), ha sottolineato: "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dall’ex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Per poter essere finanziato dall'assicurazione contro la disoccupazione non è dunque sufficiente che un corso o una formazione,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"Les mesures préventives et de réadaptation de l'assurance-chômage". Ed. Helbing &amp; Lichtenhahn, Basilea e Francoforte sul Meno 1992, pag. 362 n° 556; DLA 1991 N. 30; DLA 1988 N. 30). In diverse sentenze l’Alta Corte ha stabilito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sentenza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K., C 29/03 del 25 marzo 2003, consid. 4.1) B. Rubin (in "Assurance-chômage"; Éditions Romandes, Ginevra-Zurigo-Basilea 2014, pag. 470-471 N° 8-9) ricorda che: " 8 Comme l'indique l'art. 59 al. 2 LACI, les mesures relatives au marché du travail visent à favoriser l'intégration professionnelle des assurés dont le placement est difficile pour des raisons inhérentes au marché de l'emploi. Ces mesures ont notamment pour but: a. d'améliorer l'aptitude au placement des assurés de manière à permettre leur réinsertion rapide et durable; et b. de promouvoir les qualifications professionnelles des assurés en fonction des besoins du marché du travail. 9 Il ressort de l'art. 59 al. 2 LACI que les mesures de marché du travail doivent améliorer l'aptitude au placement des assurés. Plus précisément, elles doivent augmenter leurs chances de retrouver un emploi, c'est-à-dire améliorer leur employabilité. Mais seuls les besoins du marché du travail doivent dicter le choix d'une mesure de marché du travail. L'octroi d'une mesure doit donc répondre à une indication du marché du travail. Les critères d'attribution d'une mesure de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Ces critères s'examinent de façon prospective (ATF 128 V 192 consid. 7b/bb p. 198; arrêt du 28 mai 2013 [8C_202/2013] consid. 5.2) et sans égard à d'éventuels autres cas où l'autorité compétente aurait attribué à tort une mesure semblable à celle sollicitée. Il n'y a pas d'égalité dans l'illégalité (arrêt du 4 août 2008 [8C_338/2007])." Si veda, in merito, anche la STCA 38.2017.80 dell’8 gennaio 2018 pubblicata in RtiD II-2018 Nr. 62 pag. 283-286. Ai punti F1-6, 39, 41 e 45 ed in particolare sugli assegni di formazione (AFO), la SECO ha, poi, precisato: " ASSEGNI DI FORMAZIONE (AFO) art. 66a e 66c LADI; art. 90a OADI SCOPO E CAMPO D’APPLICAZIONE F1 Gli AFO intendono permettere agli assicurati che hanno almeno 30 anni di acquisire una formazione di base o di adattare la loro formazione alle esigenze del mercato del lavoro. Non possono tuttavia essere concessi in correlazione con un altro PML, tranne se si tratta del coaching e/o del sostegno scolastico (F18a e F45 lett. c). Inoltre, per il periodo durante il quale sono versati gli AFO, l’assicurato non può conseguire alcun guadagno intermedio (GI). F2 Il criterio determinante per la concessione degli AFO è l’interesse dell’assicurato ad acquisire una formazione professionale al termine della quale viene rilasciato un attestato federale di capacità (AFC) o un certificato cantonale equivalente. DESTINATARI F3 Gli AFO possono essere concessi agli assicurati che adempiono le seguenti condizioni cumulative: • Sono disoccupati e hanno svolto, entro il termine quadro per il periodo di contribuzione, un’occupazione soggetta a contribuzione per almeno 12 mesi o sono esonerati dall’adempimento del periodo di contribuzione (art. 59 cpv. 3 LADI). • Hanno almeno 30 anni al momento in cui viene versato il primo AFO. È fatta salva la regolamentazione derogatoria prevista alla F9 e segg; • Non dispongono di una formazione professionale completa o riconosciuta in Svizzera o hanno notevoli difficoltà nel trovare un impiego nell’ambito della loro professione (art. 66a cpv. 1 lett. c LADI). F4 L’assicurato non dispone di una formazione professionale se non è in grado di esibire un documento ufficiale che certifichi la sua formazione o le sue conoscenze professionali (AFC, CFP, diploma, ecc.). Secondo l’art. 66a LADI possono avere accesso agli assegni di formazione anche le persone che non dispongono di una formazione professionale riconosciuta in Svizzera. F5 L’assicurato ha notevoli difficoltà nel trovare un impiego nell’ambito della sua professione se, a causa della situazione sul mercato del lavoro, non può essergli assegnata alcuna occupazione nel campo della sua formazione e se ha cercato invano un’occupazione nell’ambito della sua professione originaria. F6 Gli AFO possono essere accordati agli assicurati nell’ambito di un impiego fisso che sia però a tempo parziale. Questa possibilità è riservata agli assicurati iscritti a tempo parziale alla disoccupazione e il cui tasso di occupazione per la formazione professionale corrisponde a tale tempo parziale. (…) TERMINE QUADRO F39 Per gli assicurati che beneficiano di AFO, il termine quadro è prolungato sino alla conclusione della formazione autorizzata (art. 66c cpv. 4 LADI). Il prolungamento diventa effettivo dalla data in cui l’assicurato inizia la formazione. (…) F41 L’assicurato può presentare una domanda di AFO durante l’intero termine quadro per la riscossione della prestazione conformemente agli art. 9, 9a e 9b LADI anche se ha esaurito il suo diritto all’indennità di disoccupazione. Tuttavia, l’inizio della formazione deve aver luogo nel termine quadro. (…) PROCEDURA F45 E’ importante far conoscere agli assicurati i loro diritti e obblighi e renderli in particolare attenti al fatto che il servizio competente deve sempre essere informato senza indugio in merito a ogni modifica intervenuta durante il provvedimento. Il servizio competente e la cassa devono inoltre informarsi reciprocamente in merito a qualsiasi decisione o modifica. Per il resto, la procedura relativa alle domande e all’assegnazione di AFO si svolge nel seguente modo: a. Al più tardi otto settimane prima dell’inizio della formazione, l’assicurato presenta al servizio competente, in collaborazione con il datore di lavoro, il modulo «Gesuch und Bestätigung für Ausbildungszuschüsse». Se l’assicurato presenta la domanda soltanto dopo aver iniziato la formazione, senza un motivo valido, gli assegni gli saranno accordati a partire dalla data di presentazione della domanda. Se la domanda viene presentata in ritardo, ma comunque prima dell’inizio della formazione, gli AFO saranno accordati sin dall’inizio della formazione. È tuttavia possibile che, in seguito all’inosservanza del termine di presentazione, subentri un certo ritardo nell’evasione della domanda e che la decisione sia notificata all’assicurato dopo l’inizio della formazione. b. Alla domanda di AFO, l’assicurato deve allegare i seguenti documenti: · il contratto di tirocinio o di formazione; · la decisione relativa alla concessione di un’eventuale borsa di studio; · un certificato relativo alla copertura assicurativa per la perdita di guadagno in caso di malattia, se questo rischio non è già coperto dal datore di lavoro. c. Dopo aver esaminato l’incarto e verificato che le condizioni sono adempiute, il servizio competente emana la decisione di concessione degli AFO. Questa decisione viene comunicata per iscritto all’assicurato, di norma entro quattro settimane dalla data di presentazione della domanda di AFO e dei documenti necessari, con copia al datore di lavoro. Se, in caso di bisogno attestato, il Cantone intende proporre il coaching e/o il sostegno scolastico durante la formazione (F18a), questa possibilità deve essere menzionata nel dispositivo della decisione di concessione degli AFO. Senza una corrispondente menzione nella decisione non è possibile concedere una misura di coaching o di sostegno. La decisione viene notificata alla CAD dell’assicurato. d. Sulla base della decisione d’assegnazione, la CAD dell’assicurato prolunga il termine quadro fino alla conclusione della formazione per cui è stato accordato l’assegno. Essa rimborsa mensilmente il datore di lavoro secondo quanto previsto alle cifre marginali F33, F34 e F35. e. Al più tardi otto settimane prima dell’inizio del nuovo anno di tirocinio, il datore di lavoro presenta al servizio competente, in collaborazione con l’assicurato, il modulo «Folgegesuch für Ausbildungszuschüsse». Il modulo contiene in particolare indicazioni per il conteggio degli AFO mensili per il successivo anno di tirocinio e una breve rapporto intermedio sullo svolgimento della formazione. f. Il servizio competente esamina la domanda ed emana la decisione relativa all’importo degli AFO. Di norma, il servizio competente pronuncia la decisione entro quattro settimane dalla consegna della domanda e ne invia una copia: · alla CAD dell’assicurato affinché provveda al versamento dell’importo stabilito al datore di lavoro; · al datore di lavoro/maestro di tirocinio. f. Il servizio competente esamina la domanda ed emana la decisione relativa all’importo degli AFO. Di norma, il servizio competente pronuncia la decisione entro 4 settimane dalla consegna della domanda e ne invia una copia: • alla CAD dell’assicurato affinché provveda al versamento dell’importo stabilito al datore di lavoro; • al datore di lavoro/maestro di tirocinio. g. Se non supera gli esami intermedi o l’esame finale di tirocinio e ha la possibilità di prolungare il suo contratto di tirocinio o di formazione, l’assicurato presenta al servizio competente una domanda scritta per il prolungamento della formazione, indicandone i motivi. Il servizio competente decide secondo la F19 e pronuncia una nuova decisione relativa al prolungamento del provvedimento. h. Al termine della formazione, il servizio competente verifica l’esito del provvedimento, in collaborazione con il datore di lavoro e l’assicurato”.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consid.4.3.1.; STF 8C_769/2021 del 3 maggio 2022 consid. 3.3 DTF 148 V 144 consid. 3.1.3.; DTF 147 V 342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8C_73/2022 del 26 gennaio 2023 consid. 4.3.2-4.3.3.;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 77 ss.; Duc-Greber : "La portée de l'art. 4 de la Constitution fédérale en droit de la sécurité sociale" in: RDS 1992 II p. 527; Cattaneo , "Les mesures préventives et de réadaptation de l'assurance-chômage", Ed. Helbing &amp; Lichtenhahn, Basilea e Francoforte sul Meno 1992, p. 296-297). Secondo la giurisprudenza, infatti, tramite le direttive non possono essere introdotte limitazioni a una pretesa materiale che vadano al di là di quanto previsto da leggi e ordinanze (DTF 118 V 32, DTF 109 V 169 consid. 3b). 2.5. In una sentenza 38.2017.1 del 26 aprile 2017, il TCA, ha stabilito che a ragione ad un’assicurata che già aveva lavorato, dopo aver frequentato la Scuola cantonale degli operatori sociali, come assistente di cura, era stato negato il diritto ad assegni di formazione per portare a termine l’apprendistato quale operatrice sociosanitaria. In particolare, questa Corte aveva stabilito che l’assicurata poteva già, senza il tirocinio in questione, reperire un impiego come assistente di cura il suo collocamento non era intralciato per motivi inerenti al mercato del lavoro. Alla medesima conclusione questa Corte è giunta in una sentenza 38.2018.67 del 10 dicembre 2018. In particolare, il TCA ha confermato l’operato dell’amministrazione che aveva negato il diritto ad assegni di formazione per ottenere il certificato quale Designer visivo dipl. SSS ad un assicurato che aveva già appreso ed esercitato la formazione di laboratorista chimico nella quale poteva essere collocato. In una sentenza 38.2011.76 del 9 gennaio 2012, il TCA ha confermato l’operato dell’amministrazione che aveva negato il diritto ad assegni di formazione ad un’assicurata che voleva svolgere l’apprendistato di aiuto medico, ritenuto che, vista la difficile situazione del mercato del lavoro in quello specifico settore, il tirocinio non sarebbe stato atto a migliorare concretamente la sua idoneità al collocamento. Questa Corte aveva, inoltre, rilevato che è il numero di persone iscritte in disoccupazione in un settore specifico che determina la situazione del mercato del lavoro in quella professione, e non, per quanto concerneva quel caso concreto, la constatazione che in quel settore vi sono dei singoli datori di lavoro che ricercano del personale mediante annunci su giornali o riviste. In una sentenza 38.2017.80 dell’8 gennaio 2018 pubblicata in RtiD II-2018 Nr. 62 pag. 283-286 , nel caso, invece, di un’assicurata che aveva lavorato come aiuto cucina, il TCA – tenendo anche in considerazione il fatto che il potenziale datore di lavoro aveva formulato solo una dichiarazione nella quale, a formazione ultimata, non escludeva “ di sottoporre un contratto di lavoro a tempo indeterminato, eventualmente con impiego a tempo parziale ” all’interessata - ha confermato l’operato dell’UMA che le aveva negato il diritto ad assegni di formazione per ottenere il certificato di impiegata di commercio AFC in ragione del fatto che, vista la difficile situazione del mercato del lavoro in quello specifico settore, quel tirocinio non sarebbe stato atto a migliorare concretamente la sua idoneità al collocamento. In un’altra sentenza 38.2017.93 del 5 marzo 2018, il TCA, confermando l’operato dell’amministrazione, ha negato ad un’assicurata che aveva conseguito una laurea in pedagogia ed educazione musicale e che da ultimo aveva lavorato come aiuto impiegata di commercio, il diritto ad assegni di formazione per ottenere il certificato di impiegata di commercio AFC ritenuto che, vista la difficile situazione del mercato del lavoro in quello specifico settore, quella formazione non sarebbe stata atta a migliorare concretamente la sua idoneità al collocamento. 2.6.  Nella presente fattispecie, con decisione del 5 dicembre 2022 l’UMA ha respinto la richiesta dell’assicurata non ritenendo adempiute le condizioni poste per la concessione degli assegni di formazione, in particolare per i seguenti motivi: " (…) in merito al preavviso del consulente URC sig. Gregory Iorio e del capo uffici sig. Sacha Puddu, pervenuto al nostro Ufficio in data 09 novembre 2022, risulta che: “ Non si ritiene necessario il finanziamento dell’assegno di formazione LADI in quanto dai dati a nostra disposizione la formazione e l’esperienza professionale acquisita dall’assicurata risulta spendibile sul mercato del lavoro. La richiesta è da ricondurre piuttosto ad un desiderio personale e non ad un’esigenza del mercato del lavoro” . Visto quanto sopra, non si entra nel merito dell’adempimento degli altri presupposti enunciati dagli artt. 66a e segg. LADI.” (cfr. doc. 19). Chiamato ora a pronunciarsi, il TCA ricorda innanzitutto che - secondo la giurisprudenza - spetta ai consulenti degli Uffici regionali di decidere di volta in volta quali sono le misure più idonee per favorire un rapido collocamento dei singoli assicurati tenuto conto della situazione del mercato del lavoro e delle loro capacità e attitudini (cfr. art. 85 cpv. 1 lett. a e c LADI; art. 85 b LADI, art. 17 cpv. 3 LADI; STCA 38.2018.67 del 10 dicembre 2018; STCA 38.2017.93 del 5 marzo 2018; STCA 38.2017.80 dell’8 gennaio 2018 pubblicata in RtiD II-2018 Nr. 62 pag. 283-286; STCA 2017.1.del 26 aprile 2017; STCA 38.2008.38 del 6 ottobre 2008; STCA 38.2007.107 del 4 marzo 2008; STCA 38.2007.8 del 31 luglio 2007; STCA 38.2000.74 del 5 ottobre 2000 e STFA C 121/92 del 13 maggio 1993). In concreto, dagli atti emerge che sin dal proprio annuncio all’URC, avvenuto il 4 maggio 2021 (cfr. doc. 1 e 2), RI 1 - classe 1988, cittadina italiana a beneficio di un permesso di dimora “B”, iscrittasi in disoccupazione a decorrere dal 1° giugno 2021, alla ricerca di un impiego a tempo parziale e meglio al 70-75% quale “ barista-cameriera” (cfr. doc. 3, punti 1., 2.2.1. e 3.), professione che aveva già esercitato per quindici anni e, in particolare, dal luglio 2017 in Svizzera, a __________ (cfr. doc. 5) - aveva precisato di avere un figlio, nato il 9 agosto 2012 (cfr. doc. 4 punto 1.) e di essere disponibile a lavorare “ dal lunedì al venerdì – dalle 8 fino alle 15:30 ” (cfr. doc. 4, punto 5.1.). Contestualmente, e meglio nel “ Modulo informazioni integrative” , la ricorrente ha comunicato, d’un lato, di essere “ alla ricerca di una riqualifica professionale che esuli dal settore alberghiero con particolare interesse all’ambito sociale e sportivo. Per questo sono convocata presso l’Ufficio dell’orientamento professionale ” (cfr. doc. 4, punto 7.1.). D’altro lato, RI 1 alla domanda a sapere “ quali attività professionali cerca ?”, la ricorrente ha risposto come segue: " (…) l’impegno maggiore è rivolto ad una riqualifica professionale ma rimango disponibile per attività inerenti la mia professione di barista/cameriera in caffetteria” (cfr. doc. 4, punto 8.1.). Il 3 agosto 2021, RI 1 è stata assegnata ad un Programma d’Occupazione Temporanea (POT) “__________”, al 100% da svolgersi, quale “ impiego a turni, festivi compresi, secondo le esigenze di servizio ” dal 10 agosto al 9 novembre successivi presso l’__________ (cfr. doc. 13). Il programma in questione “ è nato su richiesta di molti ristoratori in seguito alla difficoltà di reperire personale idoneo al mondo della ristorazione ”, “ si propone di dare un contributo concreto all’arricchimento professionale di persone del settore della ristorazione e dell’a lbergheria in cerca di impiego ” ed è volto, d’un lato, a “ valutare la capacità lavorativa delle persone che partecipano ” e, d’altro lato, ad “ offrire ai datori di lavoro in cerca di personale i profili più adeguati ”. In particolare, il partecipante al POT __________ “ accresce nella versione consultabile il 9 giugno 2023). Dal “ Rapporto finale di attività ” del 9 novembre 2021 emerge: - che l’assicurata ha partecipato al provvedimento per un totale di 59 giorni effettivi, con un grado di occupazione che dal 100% iniziale risultante dagli atti, su richiesta della medesima espressa al proprio consulente URC in data 14 settembre 2021 (cfr. doc. 9), a decorrere dal 1° ottobre 2021 è stato diminuito al 60% (cfr. doc. 9); - che la partecipante ha dimostrato competenze “ buone ” sia dal profilo personale – eccettuato l’aspetto della “ flessibilità (disponibilità oraria) ”, giudicato insufficiente -, che sociale, che metodologico, che professionali in qualità di “ addetta di ristorazione ” (eccettuato l’uso del palmare, giudicato “ insufficiente ”), dimostrandosi idonea alla professione praticata. RI 1 ha, pure, dimostrato una “ buona ” capacità di ricerca d’impiego e, nel periodo in cui ha partecipato alla misura risulta che sarebbe stata assunta dal __________, quale addetta di ristorazione “ ad ore o su chiamata ” e meglio dal 16 settembre 2021 (cfr. doc. 14). L’organizzatore ha, inoltre, osservato che le “ competenze / esperienze ” di RI 1 “ fanno presupporre un reinserimento a breve nel settore della ristorazione/albergheria ” (cfr. doc. 14). Dagli atti risulta, inoltre, che tra agosto e novembre 2021 la ricorrente è stata assegnata a cinque posti di lavoro, e meglio: - il 5 agosto ad un posto come “ ausiliaria di servizio (ristorante) ” presso __________; - il 6 agosto come “ addetta alla ristorazione ” presso __________, e __________; - il 2 novembre 2021 come “ ausiliaria di servizio (ristorante) ” presso __________ e __________ (cfr. doc. 10). Dagli esiti di due di queste assegnazioni risulta quanto segue: - __________ la ricorrente ha contattato in data 6 agosto 2021 il datore di lavoro telefonicamente, ma “ il signor __________ mi ha riferito di aver bisogno di una cameriera unicamente nel turno serale e notturno per questo non si è dato seguito ad un colloquio ” (cfr. doc. 11); - __________, l’assicurata non ha preso contatto con il datore di lavoro poiché, ha indicato, “ si richiede lavoro a turni spezzati inclusa la fascia serale e il weekend ” (cfr. doc. 12). Per gli altri posti di lavoro assegnati a RI 1, emerge, in due casi, che l’impiego non è stato attribuito alla ricorrente (__________ e __________) e, in un altro, l’esito è stato “collocamento non idoneo ” (__________) (cfr. doc. 10). Dagli atti formanti l’incarto, in relazione alle assegnazioni appena indicate ed agli esiti che hanno dato non si evince che all’assicurata sia stata inflitta una sanzione/penalità, né che dopo la frequenza del POT le siano stati assegnati dei posti di lavoro. In merito ai colloqui intercorsi tra la ricorrente e i propri consulenti URC (prima __________, poi, e meglio a decorrere dal colloquio del 10 marzo 2022, Iorio), dagli atti emerge quanto segue: - colloquio telefonico del 10 maggio 2021: “questa settimana [ndr: la ricorrente] dovrebbe fissare un appuntamento con l’ufficio orientamento professionale, vorrebbe riorientarsi verso l’ambito sociale o sportivo ”. A RI 1 è stato indicato di comprovare “a lmeno 3 ricerche di lavoro settimanali (minimo 12 mensili), in modo regolare e costante durante tutto il mese ”, secondo le modalità contestualmente illustratele; - colloquio telefonico del 21 giugno 2021: “ riceve poche risposte (ca. 20-30%), aveva fatto un colloquio per mattino e sera ma non funzionava con i suoi orari. Proverà a candidarsi per le famiglie diurne ”; - colloquio telefonico del 2 agosto 2021: “ riceverà convocazione __________, spiego funzionamento formulario ricerche online. Nessuna risposta per luglio; le famiglie diurne richiedono casellario giudiziale italiano ”; - colloquio telefonico del 14 settembre 2021: “ chiede di ridurre la percentuale al 60%, modifica effettiva dal 01.10.2021 ”; - colloquio telefonico del 21 ottobre 2021: “ prosegue OPT, con il 60% è più semplice gestire la famiglia. Grazie all’esperienza al __________, si sta candidando anche negli alberghi .”; - colloquio telefonico del 2 dicembre 2021: “ ha avuto un paio di risposte, per il resto nessuna novità ”; - colloquio di consulenza del 10 marzo 2022 (__________): “ l’assicurata mi comunica che non vi sono novità di rilievo da segnalare circa la sua ricerca di impiego. Mi informa che à côté sta cercando anche una soluzione formativa quale assistente di farmacia, le comunico che non rientra nella nostra strategia di reinserimento e pertanto non vi sarà un supporto finanziario (riqualifica). Non vi sono posizioni vacanti adeguate al suo profilo professionale da poter segnalare. L’assicurata ha inoltrato il formulario di ricerche del mese di marzo dove si nota che si è attivata dal 15.02.2022. Vista la situazione del cambio di consulente le comunico che per questa volta vengono accettate. La prossima volta riceverà una richiesta di giustificazione ”; - colloquio di consulenza del 25 aprile 2022: “ la signora RI 1 mi comunica che non ci sono novità di rilievo da segnalare circa la sua ricerca impiego. Ha svolto un colloquio con un datore di lavoro del luganese prima di pasqua ma necessitavano di una sostituzione “non pagata” e l’impiego non è andato in porto. Sta valutando possibili ulteriori soluzioni anche quale assistente dentale. Farà sapere. Non vi sono posizioni vacanti adeguate al suo profilo professionale da poter segnalare ” (cfr. doc. 9). A decorrere dal 1° agosto 2022, il nominativo dell’assicurata è stato annullato dal sistema COLSTA, e meglio dopo che RI 1 ha comunicato all’URC di aver reperito un posto di tirocinio come apprendista assistente dentale presso lo studio del dr. __________ (cfr. doc. 15). Dal contratto di tirocinio – sottoscritto il 21 giugno 2022 - emerge che la formazione in questione (per la quale ad oggi risultano disponibili otto posti di tirocinio (cfr. https://www.orientamento.ch nella versione consultabile il 9 giugno 2023) occupa la ricorrente al 100% per tre anni, vale a dire dal 1° agosto 2022 sino al 31 luglio 2025 (cfr. doc. 16). La formazione di assistente dentale AFC si svolge presso uno nella versione consultabile il 9 giugno 2023). Lo studio del dr. __________ risulta esse nella versione consultabile il 9 giugno 2023). In data 12 ottobre 2022, RI 1 ha presentato una richiesta di Assegni di formazione in relazione al certificato di apprendista quale assistente dentale per il quale aveva iniziato il tirocinio l’agosto precedente (cfr. doc. 17). Contestualmente, ella ha precisato di “ non più avere la possibilità di ricollocarsi nella sua ultima professione, nella professione imparata ” (e cioè quella di cameriera, esercitata nei quindici anni precedenti) “ o mediante occupazione adeguata ” poiché: " Nonostante le mie continue ricerche e il programma occupazionale, non sono riuscita a trovare un’occupazione adeguata alle mie necessità di madre, in quanto nel settore della ristorazione è pressoché impossibile trovare un impiego che abbia orari e giorni scolastici. La mia precedente occupazione già precaria si è rivelata ancora più instabile in seguito all’epidemia di Coronavirus, per tale motivo ho deciso di intraprendere una riqualifica professionale più stabile e sicura” (cfr. all. 1 a doc. 17) Quanto, invece, ai motivi per i quali ha “ presentato la domanda dopo la data d’inizio del contratto di formazione ”, la ricorrente ha precisato quanto segue: " Non sono stata informata tempestivamente della possibilità di ricevere gli assegni di formazione quale aiuto economico alla mia riqualifica professionale. Nel momento in cui ho trovato un posto di tirocinio, prima di iniziare la mia formazione, mi sono rivolta all’Ufficio Aiuto agli studi, il quale dopo avermeli rifiutati mi ha informata in viste di disoccupata mi sarei dovuta rivolgere all’URC per la richiesta di assegni di formazione AFO” (cfr. all. 1 a doc. 17). L’8 novembre 2022, l’URC ha preavvisato negativamente la richiesta di assegni di formazione presentata l’ottobre precedente da RI 1. In particolare, l’Ufficio, ha concluso (in larga misura limitandosi ad apporre una crocetta sulle caselle “sì”, oppure “no”): - Che la richiedente adempiva “ i presupposti del diritto secondo l’art. 8 LADI ”: - Che all’inizio della formazione aveva “ almeno 30 anni ”; - Che era in possesso di un permesso di dimora “B”; - Che la sua difficoltà di collocamento non era dovuta a problemi di salute, bensì “ a motivi relativi al mercato del lavoro ”, precisando che “ l’esperienza professionale acquisita dall’assicurata sia spendibile sul mercato del lavoro ”; - Che la formazione di apprendista assistente dentale non avrebbe “ migliorato notevolmente e concretamente le possibilità di collocamento ” della richiedente sul mercato del lavoro; - Che le disponibilità al collocamento non erano almeno pari “ al grado di occupazione durante l’AFO e la disponibilità oraria ” non era “ compatibile agli orari della formazione e a quelli in uso nella professione”; - Che il ritardo della presentazione della domanda, successiva all’inizio della formazione, era stato motivato e che il motivo era stato “ ritenuto giustificato ” ed ha argomentato il proprio preavviso, negativo, rilevando: " Non si ritiene necessario il finanziamento dell’assegno di formazione LADI in quanto dai dati a nostra disposizione la formazione e l’esperienza professionale acquisita dall’assicurata risulta spendibile sul mercato del lavoro. La richiesta è da ricondurre piuttosto ad un desiderio personale e non ad un’esigenza del mercato del lavoro.” (cfr. doc. 18). Questa posizione è stata, poi, ribadita dall’URC il 31 gennaio 2023 quando, dopo avere preso atto dell’opposizione dell’assicurata contro la decisione dell’UMA de 5 dicembre 2022, ha osservato di non avere “ nulla da aggiungere a quanto scritto in prima istanza ” (cfr. doc. 21). Con decisione del 5 dicembre 2022, l’UMA aveva, infatti, respinto la domanda per l’ottenimento di assegni di formazione sottoscritta dalla qui ricorrente il 12 ottobre precedente “ poiché le condizioni poste per la concessione degli assegni di formazione non sono adempiute ”, e meglio fondandosi su quanto indicato dall’URC nel proprio preavviso dell’8 novembre 2022 (cfr. supra e doc. 19). Il 29 dicembre 2022, RI 1 ha presentato opposizione contro la decisione del 5 dicembre 2022 facendo valere, in primo luogo, che: " (…) dopo aver presentato domanda verbale per richiedere gli assegni di formazione anticipatamente e ben otto settimane prima dell’inizio dell’apprendistato, il mio consulente URC ha verbalmente respinto la richiesta senza permettermi di ufficializzarla in forma cartacea con la semplice motivazione che non avevo diritto ad aiuti economici. Per tale motivo mi sono rivolta spontaneamente presso gli Uffici dell’Aiuto agli Studi di Bellinzona, i quali dopo due mesi di attesa, mi hanno risposto rifiutando la mia domanda perché iscritta in disoccupazione, informandomi quindi che avrei dovuto rivolgermi agli Uffici della Misure Attive per ricevere un sostegno economico. Pertanto sono dovuta tornare dal mio consulente URC richiedendo con insistenza il formulario per la richiesta, il quale una volta compilato e consegnato è stato ricevuto dalle Misure Attive solo dopo oltre trenta giorni, durante i quali ho dovuto sollecitare la consegna in più occasioni. La domanda è stata quindi ricevuta dalle Misure Attive solo in data 14 ottobre 2022. Questa procedura ha creato notevoli ritardi e confusione rispetto alla corretta procedura dell’art. 59c”, e, secondariamente, che: " (…) In merito al preavviso negativo del consulente URC __________ e del capo ufficio sig. __________ prevenuto presso gli Uffici delle Misure Attive in data 09 novembre 2022 (…) desidero sottolineare che la mia formazione intesa come diploma al Liceo artistico (2007) non è mai stata adoperata in ambito professionale ed è ormai inutilizzabile per mancata pratica. Al fine di conseguire il diploma nella professione prescelta, richiedo la verifica dei requisiti per la concessione dell’assegno di formazione (art. 90a OADI e 66c, 65a LADI) secondo l’ammontare mensile lordo di: importo di base (stipendio 1° anno) CHF 3'500.00 salario apprendista CHF 550.00 assegno mensile CHF 2'950.00 totale assegni CHF 35'400.00 (…) Infine tengo a ricordare che la scelta di respingimento, a mio giudizio non supportata in termini di legge, impone l’arresto pressoché immediato della mia riqualifica professionale, mettendo me e tutta la mia famiglia in una situazione economicamente precaria, durante un periodo storico altamente segnato dalle difficoltà e dall’incertezza che mai come ora ha colpito le famiglie e singole persone, obbligandole a nuove scelte di vita, professionali in primis.” (cfr. doc. 20). L’allora opponente ha, poi, trasmesso all’UMA uno scritto del proprio datore di lavoro, dr. __________, il quale, tra gli altri, e meglio oltre a riferire delle qualità dimostrate da RI 1 durante i primi mesi della formazione, comunica che: " (…) Sono certo che al termine della sua formazione la signora RI 1 non avrà alcun problema nel trovare un’occupazione in quest’ambito, e a dipendenza della congiuntura del momento, io stesso potrei prendere in considerazione la possibilità della continuazione del rapporto lavorativo” (cfr. all. a doc. 20). Con decisione su opposizione del 7 febbraio 2023, l’amministrazione ha, come visto, respinto il gravame di RI 1 (cfr. supra consid. 1.1.). Allo scritto del datore di lavoro della ricorrente, in sede ricorsuale si è aggiunto quello del direttore del __________ e della responsabile della formazione che riferiscono in termini lusinghieri della frequenza dell’apprendistato da parte di RI 1, intravedendo per lei “ un futuro come professionista pieno di soddisfazione ” (cfr. all. A5 a doc. I). 2.7.  Chiamato a pronunciarsi, innanzitutto, s ulla censura sollevata dal legale della ricorrente che rileva come solo in sede di risposta di causa l’amministrazione abbia fatto valere che la richiesta di assegni di formazione fosse, in buona sostanza, tardiva poiché quando l’ha inoltrata l’assicurata non era ormai più iscritta in disoccupazione, e che ribadisce che se l’inoltro della domanda è avvenuto solo ad ottobre 2022 è “ da ricondurre esclusivamente alle omissioni dell’ (…) URC ” (cfr. supra consid. 1.5. e doc. VII), il TCA rileva che l’avv. RA 1 fa sostanzialmente riferimento al fatto che la sua assistita non sarebbe stata informata e resa attenta sulle procedure da seguire per far valere i suoi diritti circa il riconoscimento degli assegni di formazione. Il legale fa quindi valere una violazione dell’art. 27 LPGA che renderebbe scusabile il tardivo inoltro della richiesta di assegni di formazione da parte di RI 1. L’art. 27 della legge federale sulla parte generale del diritto delle assicurazioni sociali (LPGA) che regola la “ Informazione e consulenza ”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Ai sensi dell’art. 27 LPGA, gli assicurati devono essere resi attenti che il loro comportamento può pregiudicare l’adempimento di una delle condizioni del diritto alle prestazioni.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8C_271/2022 dell’11 novembre 2022 consid. 3.2.2; DTF 139 V 524 consid. 2.2.; DTF 131 V 472 consid. 4.3.). 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 In merito si veda anche la STF 9C_146/2023 del 10 maggio 2023, consid. 4.3. 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 In una sentenza 8C_437/2016 del 10 gennaio 2017 il TF, confermando un giudizio di questo Tribunale di inidoneità al collocamento di un assicurato impegnato in una propria attività lavorativa indipendente, ha poi ricordato che per prassi costante sulla base dell ’ art.</w:t>
      </w:r>
    </w:p>
    <w:p>
      <w:r>
        <w:rPr>
          <w:b/>
        </w:rPr>
        <w:t>E. 27</w:t>
      </w:r>
    </w:p>
    <w:p>
      <w:r>
        <w:t>LPGA(informazione e consulenza) gli organi delle singole assicurazioni sociali non sono tenuti a incitare o a fare in modo che l'assicurato abbia a modificare il suo comportamento personale o professionale al fine di ottenere prestazioni, o, le maggiori indennità possibili.</w:t>
      </w:r>
    </w:p>
    <w:p>
      <w:r>
        <w:t>Una violazione del dovere di informazione e consulenza non implica automaticamente che allassicurato vada riconosciuto il diritto alle indennità di disoccupazione (cfr. STF C 301/05 dell8 maggio 2006 consid. 2.4.2.), o, come in concreto, ad altre prestazioni LADI.</w:t>
      </w:r>
    </w:p>
    <w:p>
      <w:r>
        <w:t>La violazione dellart. 27 LPGA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w:t>
      </w:r>
    </w:p>
    <w:p>
      <w:r>
        <w:t>(cfr.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poi,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pubblicata in SVR 2022 ALV Nr. 26 pag. 92 e DLA 2022 N. 10 pag. 316;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aveva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perciò avuto in ogni caso diritto alle prestazioni dellassicurazione contro la disoccupazione, siccome la fase di progettazione era già stata ultimata. Lassicurato, dunque, non aveva subito alcun pregiudizio a seguito dellerrata informazione da parte dellautorità.</w:t>
      </w:r>
    </w:p>
    <w:p>
      <w:r>
        <w:t>Al riguardo cfr. pure STF 8C_619/2009 del 23 giugno 2010 consid. 3.4.)</w:t>
      </w:r>
    </w:p>
    <w:p>
      <w:r>
        <w:t>In concreto, in ragione dellabituale criterio della probabilità preponderante valido nel settore delle assicurazioni sociali(cfr. STF 8C_545/2021 del 4 maggio 2022 consid. 3.1.; STF 8C_520/2020 del 3 maggio 2021 consid. 6.1.2.; STF 8C_671/2020 del 14 aprile 2021 consid. 3.2.; STF 8C_742/2019 dell8 maggio 2020 consid. 7.3.; DTF 146 V 51 consid. 5.1.;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non vede alcun altro motivo, se non linadeguata e incompleta informazione fornitale dallURC, per il quale linsorgente non avrebbe inoltrato prima, e meglio quando ancora era iscritta allURC, la propria richiesta per il riconoscimento degli assegni di formazione.</w:t>
      </w:r>
    </w:p>
    <w:p>
      <w:r>
        <w:t>Occorre dunque concludere che linsorgente, se avesse ricevuto da parte dellamministrazione, in particolare in occasione di almeno uno dei due colloqui di consulenza della primavera del 2022, una corretta indicazione circa la procedura da seguire per richiedere gli assegni di formazione, lavrebbe ossequiata.</w:t>
      </w:r>
    </w:p>
    <w:p>
      <w:r>
        <w:t>In relazione allo scopo della procedura di opposizione secondo lart. 52 LPGA, il TCA rammenta del resto che la nostra Alta Corte ha del resto sviluppato le seguenti considerazioni:</w:t>
      </w:r>
    </w:p>
    <w:p>
      <w:r>
        <w:t>Al riguardo cfr. pure STFA C 279/03 del 30 settembre 2005 consid. 4.</w:t>
      </w:r>
    </w:p>
    <w:p>
      <w:r>
        <w:t>In una sentenza 9C_675/2009 del 28 maggio 2010 consid. 8.3., il Tribunale federale ha, inoltre, ricordato che l'accertamento dei fatti incombe in primo luogo all'amministrazione in forza dell'obbligo derivante dall'art. 43 LPGA ed ha rilevato: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Nella presente fattispecie,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