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38.2023.11 vom 26. September 2022</w:t>
      </w:r>
    </w:p>
    <w:p>
      <w:r>
        <w:t>TI Tribunale d'appello, 2022-09-26, IT</w:t>
      </w:r>
    </w:p>
    <w:p>
      <w:r>
        <w:rPr>
          <w:b/>
        </w:rPr>
        <w:t xml:space="preserve">Quelle: </w:t>
      </w:r>
      <w:r>
        <w:t>https://mcp.opencaselaw.ch/entscheid/ti_gerichte_38.2023.11_d20220926</w:t>
      </w:r>
    </w:p>
    <w:p>
      <w:r>
        <w:t>FR: TI_GERICHTE 38.2023.11 du 26 septembre 2022</w:t>
      </w:r>
    </w:p>
    <w:p>
      <w:r>
        <w:t>IT: TI_GERICHTE 38.2023.11 del 26 settembre 2022</w:t>
      </w:r>
    </w:p>
    <w:p>
      <w:pPr>
        <w:pStyle w:val="Heading2"/>
      </w:pPr>
      <w:r>
        <w:t>Regeste</w:t>
      </w:r>
    </w:p>
    <w:p>
      <w:r>
        <w:t>A torto respinta rich. per corso SUPSI (2 semes.) per ottenimento dipl. di insegn. (informatica) per liceo. A. ('66) con laurea (ambito inform.) + esperienza lav. 30anni. Non è fomaz. di base ma perfez./riqual. Colloc. intralciato per motivi inerenti a merc. lavoro(età). Miglior. idon.a collocamento</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2.8</w:t>
      </w:r>
    </w:p>
    <w:p>
      <w:r>
        <w:t>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B. Rubin, nell'opera già citata, al riguardo rileva che: " AMÉLIORATION DES CHANCES DE TROUVER UN EMPLOI EN FONCTION DES INDICATIONS DU MARCHÉ DU TRAVAIL</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giugno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9 febbraio 2023 di</w:t>
      </w:r>
    </w:p>
    <w:p>
      <w:r>
        <w:t>RI 1</w:t>
      </w:r>
    </w:p>
    <w:p>
      <w:r>
        <w:t>contro</w:t>
      </w:r>
    </w:p>
    <w:p>
      <w:r>
        <w:t>la decisione su opposizione del 9 gennaio 2023 emanata da</w:t>
      </w:r>
    </w:p>
    <w:p>
      <w:r>
        <w:t>Ufficio regionale di collocamento,__________</w:t>
      </w:r>
    </w:p>
    <w:p>
      <w:r>
        <w:t>in materia di assicurazione contro la disoccupazione</w:t>
      </w:r>
    </w:p>
    <w:p>
      <w:r>
        <w:t>ritenutoin fatto</w:t>
      </w:r>
    </w:p>
    <w:p>
      <w:r>
        <w:t>Nella decisione su opposizione lamministrazione ha rilevato:</w:t>
      </w:r>
    </w:p>
    <w:p>
      <w:r>
        <w:t>1.2.  Lassicurata, rappresentata dallavv. RA 1, ha inoltrato un tempestivo ricorso al TCA, chiedendo lannullamento della decisione su opposizione del 9 gennaio 2023 e laccoglimento della Richiesta del corso individuale di riqualificazione / perfezionamento presentata il 19 luglio 2022.</w:t>
      </w:r>
    </w:p>
    <w:p>
      <w:r>
        <w:t>A sostegno delle proprie pretese la parte ricorrente ha segnatamente addotto che a torto lURC ha demandatode factoalla SUPSI la decisione del suo caso. Al riguardo è stato precisato che in effetti lamministrazione ha posto a fondamento della propria decisione semplicemente lindicazione della SUPSI, la quale, interpellata in modo generico al fine sapere se labilitazione allinsegnamento presso le scuole superiori in Ticino sia una formazione di base oppure un perfezionamento, si è limitata a rispondere laconicamente che si tratta di una formazione di base.</w:t>
      </w:r>
    </w:p>
    <w:p>
      <w:r>
        <w:t>1.4.  Il</w:t>
      </w:r>
    </w:p>
    <w:p>
      <w:r>
        <w:rPr>
          <w:b/>
        </w:rPr>
        <w:t>E. 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rPr>
          <w:b/>
        </w:rPr>
        <w:t>E. 7.1</w:t>
      </w:r>
    </w:p>
    <w:p>
      <w:r>
        <w:t>In 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 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 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rPr>
          <w:b/>
        </w:rPr>
        <w:t>E. 7.2</w:t>
      </w:r>
    </w:p>
    <w:p>
      <w:r>
        <w:t>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2.7.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 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 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 Inoltre con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 Cfr. pure STCA 38.2019.60 del 19 febbraio 2020 riguardante un assicurato nato nel 1984, laureato in ingegneria meccanica con esperienze professionali come ingegnere navale, ingegnere responsabile di progetto e ingegnere supervisore di cantiere, Project Manager e Industrial Development Enginer Project Manager. In dottrina B. Rubin in "Commentaire de la loi sur l'assurance-chômage". Ed. Schulthess 2014, a proposito di questo criterio, così si esprime: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 effectue P 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 15 Deuxièmement, les difficultés de placement doivent être dues au marché du travail et non à d'autres facteurs, comme des problèmes: -   de san 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(pag. 472-473)</w:t>
      </w:r>
    </w:p>
    <w:p>
      <w:r>
        <w:rPr>
          <w:b/>
        </w:rPr>
        <w:t>E. 10</w:t>
      </w:r>
    </w:p>
    <w:p>
      <w:r>
        <w:t>marzo 2023 il presidente del TCA ha assegnato alle parti un termine di 10 giorni per presentare eventuali altri mezzi di prova (cfr. doc. V). Le parti sono rimaste silenti.</w:t>
      </w:r>
    </w:p>
    <w:p>
      <w:r>
        <w:t>consideratoin diritto</w:t>
      </w:r>
    </w:p>
    <w:p>
      <w:r>
        <w:t>2.1.  L'assicurata, da fine agosto 2022 al maggio 2023, ha frequentato il corso per lottenimento del Diploma di insegnamento per le scuole di maturità organizzato dalla SUPSI Dipartimento formazione e apprendimento (DFA; cfr. doc. 8; 9; II).</w:t>
      </w:r>
    </w:p>
    <w:p>
      <w:r>
        <w:t>nel merito</w:t>
      </w:r>
    </w:p>
    <w:p>
      <w:r>
        <w:t>2.2.  Il TCA è chiamato a stabilire se il corso di formazione dei docenti di scuola media superiore a cui ha partecipato la ricorrente debba o meno essere finanziato dallassicurazione contro la disoccupazione.</w:t>
      </w:r>
    </w:p>
    <w:p>
      <w:r>
        <w:t>2.3.  Fra gli scopi principali dell'assicurazione contro la disoccupazione vi è quello di"prevenire la disoccupazione incombente, di combattere quella esistente e di favorire la reintegrazione rapida e duratura sul mercato del lavoro"(cfr. art. 1a cpv. 2 LADI).</w:t>
      </w:r>
    </w:p>
    <w:p>
      <w:r>
        <w:t>Per realizzare questo obiettivo il legislatore, agli articoli 59 - 71d LADI (Capitolo 6), ha previsto una serie di provvedimenti inerenti al mercato del lavoro.</w:t>
      </w:r>
    </w:p>
    <w:p>
      <w:r>
        <w:t>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e soggiornanti settimanali, sostegno ai fini del promovimento dell'attività lucrativa indipendente).</w:t>
      </w:r>
    </w:p>
    <w:p>
      <w:r>
        <w:t>Lart. 59 LADI fissa i principi alla base di tutti i provvedimenti inerenti al mercato del lavoro e prevede che:</w:t>
      </w:r>
    </w:p>
    <w:p>
      <w:r>
        <w:t>"1Lassicurazione fornisce prestazioni finanziarie per provvedimenti inerenti al mercato del lavoro a favore di assicurati e di persone minacciate dalla disoccupazione.</w:t>
      </w:r>
    </w:p>
    <w:p>
      <w:r>
        <w:t>1bisI provvedimenti inerenti al mercato del lavoro comprendono i provvedimenti di formazione (Sezione 2), i provvedimenti di occupazione (Sezione 3) e i provvedimenti speciali (Sezione 4).</w:t>
      </w:r>
    </w:p>
    <w:p>
      <w:r>
        <w:t>1terLe persone direttamente minacciate dalla disoccupazione possono pretendere unicamente le prestazioni di cui allarticolo 60.3.</w:t>
      </w:r>
    </w:p>
    <w:p>
      <w:r>
        <w:t>1quaterSu richiesta del Cantone, lufficio di compensazione può autorizzare la partecipazione a provvedimenti inerenti al mercato del lavoro per persone minacciate dalla disoccupazione nellambito di licenziamenti collettivi.</w:t>
      </w:r>
    </w:p>
    <w:p>
      <w:r>
        <w:t>2I provvedimenti inerenti al mercato del lavoro sono volti a promuovere la reintegrazione di assicurati il cui collocamento è reso difficile da motivi inerenti al mercato del lavoro. Tali provvedimenti devono in particolare:</w:t>
      </w:r>
    </w:p>
    <w:p>
      <w:r>
        <w:t>a.  migliorare lidoneità al collocamento degli assicurati in modo da permettere loro una rapida e durevole reintegrazione;</w:t>
      </w:r>
    </w:p>
    <w:p>
      <w:r>
        <w:t>b.  promuovere le qualifiche professionali secondo i bisogni del mercato del lavoro;</w:t>
      </w:r>
    </w:p>
    <w:p>
      <w:r>
        <w:t>c.  diminuire il rischio di una disoccupazione di lunga durata; o</w:t>
      </w:r>
    </w:p>
    <w:p>
      <w:r>
        <w:t>d.  offrire la possibilità di acquisire esperienze professionali.</w:t>
      </w:r>
    </w:p>
    <w:p>
      <w:r>
        <w:t>3Possono partecipare ai provvedimenti inerenti al mercato del lavoro secondo gli articoli 6071dgli assicurati che adempiono:</w:t>
      </w:r>
    </w:p>
    <w:p>
      <w:r>
        <w:t>a.  i presupposti del diritto secondo larticolo 8 per quanto la legge non disponga altrimenti; e</w:t>
      </w:r>
    </w:p>
    <w:p>
      <w:r>
        <w:t>b.  le condizioni specifiche per il provvedimento in questione.</w:t>
      </w:r>
    </w:p>
    <w:p>
      <w:r>
        <w:t>3bisGli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t>4I servizi competenti collaborano con gli organi dellassicurazione invalidità nella reintegrazione dei disoccupati invalidi.</w:t>
      </w:r>
    </w:p>
    <w:p>
      <w:r>
        <w:t>All'art. 59 cpv. 2 LADI viene dunque ribadito il principio fondamentale secondo cui il diritto aprestazioni finanziarie per provvedimenti inerenti al mercato del lavoroè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3;STFA C 56/04 del 10 gennaio 2005 consid. 2;STFA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Lart. 60 LADI concerne più specificatamente la partecipazione a provvedimenti di formazione e stabilisce che:</w:t>
      </w:r>
    </w:p>
    <w:p>
      <w:r>
        <w:t>"1Per provvedimenti di formazione si intendono segnatamente corsi individuali o collettivi di riqualificazione, diformazione continua o di reintegrazione nonché aziende di esercitazione e pratiche di formazione</w:t>
      </w:r>
    </w:p>
    <w:p>
      <w:r>
        <w:t>2Per la partecipazione ai corsi possono pretendere prestazioni:</w:t>
      </w:r>
    </w:p>
    <w:p>
      <w:r>
        <w:t>a.  gli assicurati secondo larticolo 59bcapoverso 1;</w:t>
      </w:r>
    </w:p>
    <w:p>
      <w:r>
        <w:t>b.  le persone direttamente minacciate dalla disoccupazione secondo larticolo59cbis capoverso 3.</w:t>
      </w:r>
    </w:p>
    <w:p>
      <w:r>
        <w:t>3Chi intende partecipare a un corso di propria iniziativa deve previamente presentare al servizio competente una domanda motivata corredata degli atti necessari.</w:t>
      </w:r>
    </w:p>
    <w:p>
      <w:r>
        <w:t>4Nella misura in cui lo esiga il corso, durante il medesimo il partecipante non deve necessariamente essere idoneo al collocamento.</w:t>
      </w:r>
    </w:p>
    <w:p>
      <w:r>
        <w:t>5I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w:t>
      </w:r>
    </w:p>
    <w:p>
      <w:r>
        <w:t>2.4.  In conformità con il principio fondamentale secondo il qualeprovvedimenti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consid.2c, pag. 114; cfr. inoltre D. Cattaneo, "Les mésures préventives et de réadaptation de l'assurance-chômage", Ed.Helbing &amp; Lichtenhahn, 1992, Basilea e Francoforte sul Meno, pag. 317 n° 461), affinché l'assicurato che partecipa a un provvedimento di formazione abbia diritto a ricevere le prestazioni di cui agli art. 59b, 60 cpv. 2 LADI e 85 OADI.</w:t>
      </w:r>
    </w:p>
    <w:p>
      <w:r>
        <w:t>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w:t>
      </w:r>
    </w:p>
    <w:p>
      <w:r>
        <w:t>Non deve neppure trattarsi di provvedimenti usuali nelle professioni o nelle aziende per l'introduzione di nuovi collaboratori (cfr. art. 81 cpv. 2 OADI e DLA 1986 N. 16, pag. 60; cfr. pure la possibilità, a determinate condizioni, degli assegni di formazione SVR 1999 ALV Nr. 24, pag. 57).</w:t>
      </w:r>
    </w:p>
    <w:p>
      <w:r>
        <w:t>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w:t>
      </w:r>
    </w:p>
    <w:p>
      <w:r>
        <w:t>L'assicurato deve poi soddisfare le condizioni relative al termine quadro di contribuzione o deve esserne esonerato (cfr. art. 59 cpv. 3 lett. a LADI che rinvia all'art. 8 LADI e l'eccezione dell'art. 59d LADI).</w:t>
      </w:r>
    </w:p>
    <w:p>
      <w:r>
        <w:t>Ma, soprattutto, il corso in questione deve migliorare l'idoneità al collocamento di colui che intende frequentarlo (art. 59 cpv. 2 lett. a LADI; cfr. DTF 128 V 197-198; DLA 1999 N. 12, pag. 64; DLA 1998 N. 38, pag. 212, N 39, pag. 218 e N. 28, pag. 153; DLA 1993/1994 N. 23, pag. 167; DLA 1988 N. 4, pag. 30; DLA 1987 N. 12, pag. 111; DLA 1986 N. 16, pag. 60, N. 17, pag. 64 e N. 36, pag. 172; DLA 1985 pag. 176 e 179).</w:t>
      </w:r>
    </w:p>
    <w:p>
      <w:r>
        <w:t>Riguardo ai criteri a cui devono rispondere i provvedimenti inerenti al mercato del lavoro cfr. pure STF 8C_392/2016 del 28 novembre 2016 consid. 3.1.</w:t>
      </w:r>
    </w:p>
    <w:p>
      <w:r>
        <w:t>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w:t>
      </w:r>
    </w:p>
    <w:p>
      <w:r>
        <w:t>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DLA 1986 N. 31, consid. 4b, pag. 125; DLA 1986 N. 17, pag. 64; DTF 112 V 398 = DLA 1986 N. 36, pag. 172).</w:t>
      </w:r>
    </w:p>
    <w:p>
      <w:r>
        <w:t>L'accertamento dei presupposti per l'erogazione di prestazioni ha luogo in modo prospettivo, cioè nel momento in cui la domanda è deposta (cfr. DLA 1991 N. 12, consid. 3, pag. 106; DTF 112 V 398 = DLA 1986 N. 36, pag. 172).</w:t>
      </w:r>
    </w:p>
    <w:p>
      <w:r>
        <w:t>2.5.  A titolo di "provvedimenti di formazione", come visto, la LADI versa delle prestazioni in caso di corsi di riqualificazione, di perfezionamento o di reintegrazione.</w:t>
      </w:r>
    </w:p>
    <w:p>
      <w:r>
        <w:t>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w:t>
      </w:r>
    </w:p>
    <w:p>
      <w:r>
        <w:t>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w:t>
      </w:r>
    </w:p>
    <w:p>
      <w:r>
        <w:t>In linea di principio la riconversione professionale deve essere di breve durata, poiché l'assicurato possiede già una formazione di base completa - teorica o anche soltanto pratica - nella professione nella quale non riesce a trovare un'occupazione (cfr. D. Cattaneo, op. cit., pag. 319).</w:t>
      </w:r>
    </w:p>
    <w:p>
      <w:r>
        <w:t>Né una formazione di base, né una nuova formazione completa possono invece essere finanziate sulla base degli art. 59 seg. LADI.</w:t>
      </w:r>
    </w:p>
    <w:p>
      <w:r>
        <w:t>Tali formazioni possono essere assunte dallassicurazione contro la disoccupazione soltanto alle condizioni fissate agli art. 66a LADI (cfr. SVR 1999 ALV N. 24, consid. 1 e 2a, pag. 57-58).</w:t>
      </w:r>
    </w:p>
    <w:p>
      <w:r>
        <w:t>La delimitazione tra formazione di base, perfezionamento professionale e riconversione è fluttuante, visto che una medesima misura può presentare le caratteristiche di tutte e tre le categorie menzionate. Ciò che è determinante, perciò, è la natura degli aspetti che predominano in un caso concreto, tenuto conto di tutte le circostanze (cfr. D. Cattaneo, op. cit., pag. 321 n° 468; DTF 111 V 274-275; STF8C_48/2008 del 16 maggio 2008 consid. 3.2.).</w:t>
      </w:r>
    </w:p>
    <w:p>
      <w:r>
        <w:t>Il diritto alle prestazioni dell'assicurazione contro la disoccupazione è escluso se la formazione viene intrapresa per soddisfare un'aspirazione personale indipendentemente dalla situazione del mercato del lavoro (cfr. DLA 1998 N° 28 pag. 53; STF C 176/03 del 2 settembre 2004 "Les circonstances démontrent ainsi que le recourant n'a pas entendu suivre le cours litigieux parce qu'il se trouvait dans une situation de chômage provoquée par une situation économique défavorable mais par convenance personnelle.La mesure requise n'est donc pas directement commandée par la situation du marché du travail et l'on ne saurait admettre que le placement de l'assuré était impossible ou très difficile pour ce motif." STFA C 201/02 del 5 agosto 2003).</w:t>
      </w:r>
    </w:p>
    <w:p>
      <w:r>
        <w:t>In una sentenza del 16 febbraio 2000, pubblicata in DLA 2001 pag. 87 seg., l'Alta Corte ha confermato la sua giurisprudenza nel senso che un corso può essere riconosciuto come misura di perfezionamento, di riconversione o di reintegrazione soltanto se è di breve durata, ossia di al massimo un anno:</w:t>
      </w:r>
    </w:p>
    <w:p>
      <w:r>
        <w:t>"In zeitlicher Hinsicht ist festzustellen, dass  nur Kurse von</w:t>
      </w:r>
    </w:p>
    <w:p>
      <w:r>
        <w:t>beschränkter Dauer als Massnahmen der Umschlung, Weiterbildung oder Eingliederung im arbeitslosenversicherungsrechtlichen Sinne anerkannt werden können; die Höchstgrenze liegt dabei bei einem Jahr (ARV 1986 Nr. 17 S. 66 Erw. 2b)."(DLA 2001 pag. 88).</w:t>
      </w:r>
    </w:p>
    <w:p>
      <w:r>
        <w:t>In una sentenza C 11/02 del 22 marzo 2004 il Tribunale federale delle assicurazioni (TFA; dal 1° gennaio 2007 Tribunale federale) ha poi confermato il giudizio di questo Tribunale che aveva ritenuto un corso biennale di formazione quale massaggiatrice medica quale nuova formazione non finanziabile dalla LADI e non un perfezionamento o una riqualificazione professionale.</w:t>
      </w:r>
    </w:p>
    <w:p>
      <w:r>
        <w:t>In quell'occasione lAlta Corte ha in particolare stabilito che:</w:t>
      </w:r>
    </w:p>
    <w:p>
      <w:r>
        <w:t>"()</w:t>
      </w:r>
    </w:p>
    <w:p>
      <w:r>
        <w:t>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t>7.1 Inproposito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w:t>
      </w:r>
    </w:p>
    <w:p>
      <w:r>
        <w:t>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w:t>
      </w:r>
    </w:p>
    <w:p>
      <w:r>
        <w:t>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t>7.2 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w:t>
      </w:r>
    </w:p>
    <w:p>
      <w:r>
        <w:t>2.7.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w:t>
      </w:r>
    </w:p>
    <w:p>
      <w:r>
        <w:t>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w:t>
      </w:r>
    </w:p>
    <w:p>
      <w:r>
        <w:t>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w:t>
      </w:r>
    </w:p>
    <w:p>
      <w:r>
        <w:t>In dottrina B. Rubin in "Commentaire de la loi sur l'assurance-chômage".Ed. Schulthess 2014, a proposito di questo criterio, così si esprime:</w:t>
      </w:r>
    </w:p>
    <w:p>
      <w:r>
        <w:t>"()</w:t>
      </w:r>
    </w:p>
    <w:p>
      <w:r>
        <w:t>DIFFICULTÉS DE PLACEMENT</w:t>
      </w:r>
    </w:p>
    <w:p>
      <w:r>
        <w:t>13Le droit à une mesure de marché du travail est réservé aux assurés dont le placement est difficile pour des raisons inhérentes au marché de l'emploi (art. 59 al. 2 LACI). Cela signifie deux choses.</w:t>
      </w:r>
    </w:p>
    <w:p>
      <w:r>
        <w:t>14Premièrement, en présence de possibilité de placement, une mesure ne sejustifie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w:t>
      </w:r>
    </w:p>
    <w:p>
      <w:r>
        <w:t>Un assuré qui n'effectuePassuffisamment de recherches d'emploi ne peut prétendre obtenir l'assentiment à la fréquentation d'une mesure. Un assuré qui quitte un emploi pour en conclure un autre qui nécessite de suivre un cours précis ne pourra le mettre à charge de l'assurance-chômage (DTA 1993/1994 p. 167).</w:t>
      </w:r>
    </w:p>
    <w:p>
      <w:r>
        <w:t>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mesureétait une condition de l'engagement ou était susceptible de le faciliter. La Haute Cour a nié le droit à une</w:t>
      </w:r>
    </w:p>
    <w:p>
      <w:r>
        <w:t>mesure dans le cas d'un assuré dont l'employabilité était déjà suffisante (arrêt du 4 octobre 2001 [C 139/01]). Elle a adopté la solution opposée dans le cas d'une assurée qui voulait se réorienter</w:t>
      </w:r>
    </w:p>
    <w:p>
      <w:r>
        <w:t>après plus dune année de postulations infructueuses dans son ancien secteur d'activité (arrêt du 26 novembre 2008 [8C 301/2008]).</w:t>
      </w:r>
    </w:p>
    <w:p>
      <w:r>
        <w:t>15Deuxièmement, les difficultés de placement doivent être dues au marché du travail et non à d'autres facteurs, comme des problèmes:</w:t>
      </w:r>
    </w:p>
    <w:p>
      <w:r>
        <w:t>-   desanté (DTA 1998 p. 212 consid. 4 p. 217), et ce même si l'Ai a prononcé un refus de prestations (DTA 1985 p. 168 consid. 2 p. 171);</w:t>
      </w:r>
    </w:p>
    <w:p>
      <w:r>
        <w:t>-    de reconnaissance de diplôme (DTA 1988 p. 30);</w:t>
      </w:r>
    </w:p>
    <w:p>
      <w:r>
        <w:t>-   de diplômes non suffisamment orientés vers la pratique professionnelle;</w:t>
      </w:r>
    </w:p>
    <w:p>
      <w:r>
        <w:t>ou encore</w:t>
      </w:r>
    </w:p>
    <w:p>
      <w:r>
        <w:t>-   de disponibilité restreinte due à un choix de l'assuré (exemples: volonté de ne travailler qu'à un taux très partiel; désir de changement d'activité[N 14 ci-dessus])."(pag. 472-473)</w:t>
      </w:r>
    </w:p>
    <w:p>
      <w:r>
        <w:t>2.8.La riqualificazione, il perfezionamento o la reintegrazione professionale devono inoltre migliorare l'idoneità al collocamento (cfr. art. 59 cpv. 2 lett. a LADI).</w:t>
      </w:r>
    </w:p>
    <w:p>
      <w:r>
        <w:t>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w:t>
      </w:r>
    </w:p>
    <w:p>
      <w:r>
        <w:t>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w:t>
      </w:r>
    </w:p>
    <w:p>
      <w:r>
        <w:t>B. Rubin, nell'opera già citata, al riguardo rileva che:</w:t>
      </w:r>
    </w:p>
    <w:p>
      <w:r>
        <w:t>"AMÉLIORATION DES CHANCES DE TROUVER UN EMPLOI EN FONCTION DES INDICATIONS DU MARCHÉ DU TRAVAIL</w:t>
      </w:r>
    </w:p>
    <w:p>
      <w:r>
        <w:t>12Le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uvre que si elles sont directement commandées par l'état de ce marché. L'assurance-chômage a pour tâche seulement de combattre dans des cas particuliers le chômage effectif ou imminent, par des mesures concrètes de reclassement et de perfectionnement.</w:t>
      </w:r>
    </w:p>
    <w:p>
      <w:r>
        <w:t>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consid.7b/aa p. 197).La mesure entreprise doit notamment être spécifiquement destinée à améliorer l'aptitude au placement.Elle peut par exemple consister en</w:t>
      </w:r>
    </w:p>
    <w:p>
      <w:r>
        <w:t>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w:t>
      </w:r>
    </w:p>
    <w:p>
      <w:r>
        <w:t>L'assurance-chômage a vocation à lutter contre le chômage, non à encourager l'intégration professionnelle dans des métiers en déclin, saturés ou peu représentés sur le marché du travail qui entre en considération (arrêt du 14 janvier 2005 [C 147/04])."(pag. 473)</w:t>
      </w:r>
    </w:p>
    <w:p>
      <w:r>
        <w:t>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w:t>
      </w:r>
    </w:p>
    <w:p>
      <w:r>
        <w:rPr>
          <w:b/>
        </w:rPr>
        <w:t>E. 12</w:t>
      </w:r>
    </w:p>
    <w:p>
      <w:r>
        <w:t>giugno 2018 consid. 4.2., pubblicata in DTF 144 V 195 e in DLA 2018 N. 10 pag. 260; DTF 138 V 50 consid. 4.1.; DTF 132 V 121 consid. 4.4 pag. 125; STF 8C_834/2016 del 28 settembre 2017 consid. 6.2.1.; STF 2C_105/2009 del 18 settembre 2009; STF E 1/06 del 26 luglio 2007 consid. 4.3.</w:t>
      </w:r>
    </w:p>
    <w:p>
      <w:r>
        <w:t>Questo Tribunale ritiene, dunque, che il collocamento dellinsorgente sia considerevolmente intralciato per motivi inerenti al mercato del lavoro.</w:t>
      </w:r>
    </w:p>
    <w:p>
      <w:r>
        <w:t>2.14.  In esito a quanto precede occorre concludere che a torto lURC ha respinto la richiesta della ricorrente di assunzione dei costi del corso da lei intrapreso per il conseguimento del diploma di insegnamento dellinformatica nelle scuole di maturità.</w:t>
      </w:r>
    </w:p>
    <w:p>
      <w:r>
        <w:t>Del resto il finanziamento della formazione in questione risulta pure rispettoso del principio della proporzionalità che vige nel diritto delle assicurazioni sociali, il quale presuppone che la misura preveda degli adeguati mezzi rispetto al raggiungimento dello scopo e che tra lo scopo e i mezzi esista un rapporto ragionevole, in particolare per quel che concerne il rapporto costi-benefici (cfr. consid. 2.4.; STFA C 280/02 del 18 novembre 2003 consid. 2.2.).</w:t>
      </w:r>
    </w:p>
    <w:p>
      <w:r>
        <w:t>In effetti il corso presso la SUPSI DFA della durata di due semestri costa complessivamente fr. 1'760.-- (cfr. doc. 8). La tassa semestrale ammonta fr. 800.-- (cfr. doc. 8;https://www.supsi.ch/home/bachelor-diploma-master/diploma/insegnamento-scuola-maturita.html#:~:text=La%20tassa%20semestrale%20%C3%A8%20di,in%20Svizzera%20o%20nel%20Liechtenstein).</w:t>
      </w:r>
    </w:p>
    <w:p>
      <w:r>
        <w:t>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