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38.2022.89 vom 24. Januar 2023</w:t>
      </w:r>
    </w:p>
    <w:p>
      <w:r>
        <w:t>TI Tribunale d'appello, 2023-01-24, IT</w:t>
      </w:r>
    </w:p>
    <w:p>
      <w:r>
        <w:rPr>
          <w:b/>
        </w:rPr>
        <w:t xml:space="preserve">Quelle: </w:t>
      </w:r>
      <w:r>
        <w:t>https://mcp.opencaselaw.ch/entscheid/ti_gerichte_38.2022.89</w:t>
      </w:r>
    </w:p>
    <w:p>
      <w:r>
        <w:t>FR: TI_GERICHTE 38.2022.89 du 24 janvier 2023</w:t>
      </w:r>
    </w:p>
    <w:p>
      <w:r>
        <w:t>IT: TI_GERICHTE 38.2022.89 del 24 gennaio 2023</w:t>
      </w:r>
    </w:p>
    <w:p>
      <w:pPr>
        <w:pStyle w:val="Heading2"/>
      </w:pPr>
      <w:r>
        <w:t>Volltext</w:t>
      </w:r>
    </w:p>
    <w:p>
      <w:r>
        <w:t>Incarto n.38.2022.89</w:t>
      </w:r>
    </w:p>
    <w:p>
      <w:r>
        <w:t>rs</w:t>
      </w:r>
    </w:p>
    <w:p>
      <w:r>
        <w:t>Lugano</w:t>
      </w:r>
    </w:p>
    <w:p>
      <w:r>
        <w:t>24 gennaio 2023</w:t>
      </w:r>
    </w:p>
    <w:p>
      <w:r>
        <w:t>In nomedella Repubblica e CantoneTicino</w:t>
      </w:r>
    </w:p>
    <w:p>
      <w:r>
        <w:t>Il presidente del Tribunale cantonale delle assicurazioni</w:t>
      </w:r>
    </w:p>
    <w:p>
      <w:r>
        <w:t>Giudice Daniele Cattaneo</w:t>
      </w:r>
    </w:p>
    <w:p>
      <w:r>
        <w:t>con redattrice:</w:t>
      </w:r>
    </w:p>
    <w:p>
      <w:r>
        <w:t>Raffaella Sartoris Vacchini, vicecancelliera</w:t>
      </w:r>
    </w:p>
    <w:p>
      <w:r>
        <w:t>segretario:</w:t>
      </w:r>
    </w:p>
    <w:p>
      <w:r>
        <w:t>Gianluca Menghetti</w:t>
      </w:r>
    </w:p>
    <w:p>
      <w:r>
        <w:t>statuendo sul ricorso del 21 ottobre / 10 novembre 2022 di</w:t>
      </w:r>
    </w:p>
    <w:p>
      <w:r>
        <w:t>RI 1</w:t>
      </w:r>
    </w:p>
    <w:p>
      <w:r>
        <w:t>contro</w:t>
      </w:r>
    </w:p>
    <w:p>
      <w:r>
        <w:t>la decisione su opposizione del 6 ottobre 2022 emanata da</w:t>
      </w:r>
    </w:p>
    <w:p>
      <w:r>
        <w:t>CO 1</w:t>
      </w:r>
    </w:p>
    <w:p>
      <w:r>
        <w:t>in materia di assicurazione contro la disoccupazione</w:t>
      </w:r>
    </w:p>
    <w:p>
      <w:r>
        <w:t>ritenutoin fatto</w:t>
      </w:r>
    </w:p>
    <w:p>
      <w:r>
        <w:t>consideratoin diritto</w:t>
      </w:r>
    </w:p>
    <w:p>
      <w:r>
        <w:t>2.2.  Giusta l'art. 60 cpv. 1 LPGA, il ricorso deve essere interposto entro 30 giorni dalla notificazione della decisione o della decisione contro cui l'opposizione è esclusa.</w:t>
      </w:r>
    </w:p>
    <w:p>
      <w:r>
        <w:t>Secondo il capoverso 2, gli articoli 38-41 sono applicabili per analogia.</w:t>
      </w:r>
    </w:p>
    <w:p>
      <w:r>
        <w:t>L'art. 38 cpv. 1 LPGA prevede chese il termine è computato in giorni o in mesi e deve essere notificato alle parti, inizia a decorrere il giorno dopo la notificazione. Il cpv. 3 stabilisce che se lultimo giorno del termine è un sabato, una domenica o un giorno festivo riconosciuto dal diritto federale o cantonale, il termine scade il primo giorno feriale seguente. È determinante il diritto del Cantone in cui ha domicilio o sede la parte o il suo rappresentante.</w:t>
      </w:r>
    </w:p>
    <w:p>
      <w:r>
        <w:t>Ai sensi del cpv. 4 i termini stabiliti dalla legge o dall'autorità in giorni o in mesi non decorrono dal settimo giorno precedente la Pasqua al settimo giorno successivo alla Pasqua incluso, dal 15 luglio al 15 agosto incluso, dal 18 dicembre al 2 gennaio incluso.</w:t>
      </w:r>
    </w:p>
    <w:p>
      <w:r>
        <w:t>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 217; Mosimann, in: Praktische Anwendungsfragen des ATSG, 2003, pp. 130s).</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2.3.  In una sentenza 8C_559/2018 del 26 novembre 2018, mediante la quale il giudizio di questa Corte era stato annullato in ragione di una violazione del diritto di essere sentito del ricorrente, lAlta Corte ha sviluppato le seguenti considerazioni riguardo al sistema di spedizione Posta A Plus, ovvero quello utilizzato dalla Cassa per comunicare allassicurato la decisione su opposizione del 6 ottobre 2022:</w:t>
      </w:r>
    </w:p>
    <w:p>
      <w:r>
        <w:t>"().</w:t>
      </w:r>
    </w:p>
    <w:p>
      <w:r>
        <w:t>3.3.Nel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599consid. 2.2 pag. 602 con riferimenti).</w:t>
      </w:r>
    </w:p>
    <w:p>
      <w:r>
        <w:t>3.4.Il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w:t>
      </w:r>
    </w:p>
    <w:p>
      <w:r>
        <w:t>In unaltra sentenza 8C_61/2019 del 17 aprile 2019 consid. 3 segg., riguardante una fattispecie in cui il ricorrente pretendeva in particolare che la decisione impugnata, trasmessaglicon ilsistema Posta A Plus, sarebbe stata depositatanella cassetta delle lettere vicina, comune a delle società di cui il suo patrocinatore era o era stato associato, gerente, direttore o liquidatore, lAlta Corte ha concluso che non vi era motivo di discostarsi dalla data di distribuzione risultante dallestratto Track &amp; Trace:</w:t>
      </w:r>
    </w:p>
    <w:p>
      <w:r>
        <w:t>"()</w:t>
      </w:r>
    </w:p>
    <w:p>
      <w:r>
        <w:t>4.</w:t>
      </w:r>
    </w:p>
    <w:p>
      <w:r>
        <w:t>4.1.Invoquant la violation des art. 38 al. 1 et 60 LPGA, le recourant reproche à l'autorité précédente d'avoir considéré qu'il n'avait pas rendu plausible l'erreur de distribution.</w:t>
      </w:r>
    </w:p>
    <w:p>
      <w:r>
        <w:t>4.2.</w:t>
      </w:r>
    </w:p>
    <w:p>
      <w:r>
        <w:t>4.2.1.Selon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599consid. 2.4.1 p. 604). Dans ce contexte, des considérations purement hypothétiques, selon lesquelles l'envoi aurait été inséré dans la boîte aux lettres du voisin ou d'un tiers, ne sont pas suffisantes (arrêts 8C_482/2018 précité consid.4.3; 9C_90/2015 du 2 juin 2015 consid. 3.2 et les arrêts cités). ()</w:t>
      </w:r>
    </w:p>
    <w:p>
      <w:r>
        <w:t>Dalla STF 8C_179/2019 dell11 aprile 2019, a proposito della validità del metodo di spedizione A Plus, si evince inoltre:</w:t>
      </w:r>
    </w:p>
    <w:p>
      <w:r>
        <w:t>"4.1.</w:t>
      </w:r>
    </w:p>
    <w:p>
      <w:r>
        <w:t>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w:t>
      </w:r>
    </w:p>
    <w:p>
      <w:r>
        <w:t>4.2.Les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57consid.2.3.2 p. 62;142 III 599consid. 2.4.1 p. 603;122 I 139consid. 1 p. 143;115 Ia 12consid. 3b p. 17).Autrement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(ATF 142 III 599consid.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cf.ATF 144 IV 265consid. 2.2 p. 269;142 V 212consid. 4.4 p. 117;139 V 307consid. 6.1 p. 313). Enfin, l'accès aux cases postales est en principe garanti en tout temps et le fait de ne pas vider la case postale le samedi relève de la responsabilité du destinataire.()</w:t>
      </w:r>
    </w:p>
    <w:p>
      <w:r>
        <w:t>Infine, in una pronunzia 8C_124/2019 del 23 aprile 2019 consid. 5 segg., il TF ha ulteriormente ribadito la validità del sistema di spedizione Posta A Plus, in particolare come segue:</w:t>
      </w:r>
    </w:p>
    <w:p>
      <w:r>
        <w:t>"().</w:t>
      </w:r>
    </w:p>
    <w:p>
      <w:r>
        <w:t>8.</w:t>
      </w:r>
    </w:p>
    <w:p>
      <w:r>
        <w:t>8.1.Invoquant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t>8.2.</w:t>
      </w:r>
    </w:p>
    <w:p>
      <w:r>
        <w:t>8.2.1.Les critiques formulées par le recourant sont mal fondées.</w:t>
      </w:r>
    </w:p>
    <w:p>
      <w:r>
        <w:t>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(ATF 142 III 599précité consid. 2.2 p. 601 s. et les arrêts cités; arrêts 8C_586/2018 du 6 décembre 2018 consid. 5; 8C_53/2017 du 2 mars 2017 consid. 4.1; 8C_573/2014 du 26 novembre 2014 consid. 2.2).</w:t>
      </w:r>
    </w:p>
    <w:p>
      <w:r>
        <w:t>8.2.2.En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t>8.2.3.Par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signature.()</w:t>
      </w:r>
    </w:p>
    <w:p>
      <w:r>
        <w:t>Il termine per interporre ricorso ha così iniziato a decorrere, in virtù dellart. 38 cpv. 1 LPGA (cfr. consid. 2.2.), il giorno successivo, ovvero domenica 9 ottobre 2022 ed è scaduto lunedì 7 novembre 2022 (cfr. doc. V).</w:t>
      </w:r>
    </w:p>
    <w:p>
      <w:r>
        <w:t>Lo scritto indirizzato al TCA datato 21 ottobre 2022, ma spedito per raccomandata il 10 novembre 2022 (cfr. doc. I + relativa busta; consid. 1.2.) è, dunque, tardivo (cfr. consid. 2.2.; STCA 38.2022.6 del 25 aprile 2022 consid. 2.5.; STCA 38.2021.39 del 25 agosto 2021; STCA 38.2019.48 del 2 ottobre 2019; STCA 38.2018.63 del 22 maggio 2019).</w:t>
      </w:r>
    </w:p>
    <w:p>
      <w:r>
        <w:t>Di analogo tenore è l'art. 41 LPGA concernente 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2.6.  Nella presente evenienzaquesta Corte ritiene che non siano dati i presupposti per restituire il termine per interporre opposizione contro la decisione del 6 ottobre 2022.</w:t>
      </w:r>
    </w:p>
    <w:p>
      <w:r>
        <w:t>In effetti il TCA, analogamente allamministrazione (cfr. doc. V), non ravvede alcun valido motivo che renda scusabile linoltro tardivo dellopposizione, in particolare considerando che non è stato invocato alcun impedimento particolare da parte dellinsorgente ad agire in modo tempestivo o perlomeno a incaricare terzi a tal fine.</w:t>
      </w:r>
    </w:p>
    <w:p>
      <w:r>
        <w:t>Loggetto della lite sottoposta allesame di questo Tribunale concerne il diniego da parte della Cassa, tramite la decisione su opposizione del 6 ottobre 2022, del diritto a indennità di disoccupazione richieste dallinsorgente nel maggio 2022, il cui ricorso si è peraltro rilevato tardivo.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