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38.2022.78 vom 9. Mai 2022</w:t>
      </w:r>
    </w:p>
    <w:p>
      <w:r>
        <w:t>TI Tribunale d'appello, 2022-05-09, IT</w:t>
      </w:r>
    </w:p>
    <w:p>
      <w:r>
        <w:rPr>
          <w:b/>
        </w:rPr>
        <w:t xml:space="preserve">Quelle: </w:t>
      </w:r>
      <w:r>
        <w:t>https://mcp.opencaselaw.ch/entscheid/ti_gerichte_38.2022.78_d20220509</w:t>
      </w:r>
    </w:p>
    <w:p>
      <w:r>
        <w:t>FR: TI_GERICHTE 38.2022.78 du 9 mai 2022</w:t>
      </w:r>
    </w:p>
    <w:p>
      <w:r>
        <w:t>IT: TI_GERICHTE 38.2022.78 del 9 maggio 2022</w:t>
      </w:r>
    </w:p>
    <w:p>
      <w:pPr>
        <w:pStyle w:val="Heading2"/>
      </w:pPr>
      <w:r>
        <w:t>Regeste</w:t>
      </w:r>
    </w:p>
    <w:p>
      <w:r>
        <w:t>Tempestività ricorso non merita approfondimento. Respinto (rifiuto indennità per insolvenza). Sforzi compiuti da ric. - che in passato aveva percepito tali indennità - per ottenere salari da DL insufficienti. Nonost. sussistesse ancora contratto di lavoro, egli avrebbe dovuto agire più incisivamente</w:t>
      </w:r>
    </w:p>
    <w:p>
      <w:pPr>
        <w:pStyle w:val="Heading2"/>
      </w:pPr>
      <w:r>
        <w:t>Erwägungen</w:t>
      </w:r>
    </w:p>
    <w:p>
      <w:r>
        <w:rPr>
          <w:b/>
        </w:rPr>
        <w:t>E. 38</w:t>
      </w:r>
    </w:p>
    <w:p>
      <w:r>
        <w:t>cpv. 1 della Legge federale sulla parte generale del diritto delle assicurazioni sociali (LPGA) stabilisce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Ai sensi dell’art.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8C_400/2019 del 13 gennaio 2020 consid. 4.1.; DTF 134 V 49 consid. 4; STF 8C_465/2014 dell’8 luglio 2014). L’invio si considera notificato il settimo giorno del termine di giacenza, anche nel caso in cui non si tratti di un giorno lavorativo (cfr. STF 9C_657/2008 del 9 dicembre 2008 consid. 1.1 e 2.2 e riferimenti ivi menzionati; STF 8C_412/2011 del 30 aprile 2012). Questa finzione di notifica trova giustificazione nell'obbligo che incombe alle parti ad un procedimento di adoperarsi affinché possano venir loro intimati gli atti giudiziari, obbligo che discende dal principio della buona fede (cfr. DTF 119 V 94 consid. 4b/aa; STFA I 366/04 del 27 aprile 2005). Generalmente un secondo invio e la susseguente ricezione non modificano tale risultato; essi sono giuridicamente irrilevanti (cfr. STF K 125/00 del 13 settembre 2000; DTF 119 V 94 consid. 4b/aa con riferimenti). Eccezione va fatta nel caso in cui l'autorità notifica di nuovo, senza riserve , una decisione contenente un'indicazione del rimedio giuridico prima che sia scaduto il termine originario. In questa evenienza, il termine di ricorso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 Tale principio è stato confermato nella STFA I 366/04 del 27 aprile 2005, già citata, relativa a una fattispecie in cui una sentenza del TCA, che era stata intimata a un’assicurata il 30 aprile 2004 per plico raccomandato, non è stata ritirata. L’Ufficio postale di destinazione, decorso il termine di giacenza di sette giorni, l’ha quindi ritornata al mittente che l’ha rispedita per invio normale in data 26 maggio 2004. In quel caso l’Alta Corte ha comunque deciso che la questione della tempestività del ricorso di diritto amministrativo non doveva essere esaminata oltre, siccome l’impugnativa doveva in ogni caso essere respinta. La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STF 9C_667/2019 del 7 gennaio 2020; STF 8C_53/2017 del 2 marzo 2017 consid. 4.2.;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Al riguardo cfr. pure STF 9C_410/2022 del 7 novembre 2022.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2.2.  In concreto la decisione su opposizione con la quale la Cassa ha riconosciuto al ricorrente il diritto all’indennità per insolvenza per i mesi di dicembre 2021 e di gennaio 2022, mentre gli ha negato tale diritto per i mesi di febbraio e marzo 2022 è stata emessa il 4 luglio 2022 e spedita al ricorrente al suo domicilio di __________ (Italia) per plico raccomandato il medesimo giorno (cfr. doc. A; 3; 8). Dal tracciamento degli invii della Posta svizzera e dall’esito della spedizione allestito dalle Poste italiane emerge che la raccomandata è arrivata in Italia il 5 luglio 2022 e che l’8 luglio 2022 alle ore 13:24 il recapito è fallito in quanto il destinatario era assente. L’11 luglio 2022 la lettera è giunta all’ufficio postale in __________ per il ritiro a partire dal 12 luglio 2022. Non essendo stata ritirata, l’11 agosto 2022 la medesima è stata ritornata al mittente. Il 25 agosto 2022 il plico postale è partito dalla frontiera e il 1° settembre 2022 è pervenuto alla parte resistente (cfr. doc. 3; 8). Nel frattempo, l’amministrazione, il 25 agosto 2022, ha rispedito all’insorgente, sempre per raccomandata, la decisione su opposizione del 4 luglio 2022 con l’indicazione dei rimedi di diritto - ossia che contro la stessa era dato ricorso al TCA entro il termine di 30 giorni a decorrere dalla notifica - e con uno scritto di accompagnamento in cui è stato precisato, da un lato, che già il 4 luglio 2022 gli era stata inviata la decisione su opposizione ma che dal tracciamento risultava che essa non gli fosse mai pervenuta, dall’altro, che “contro la stessa può essere interposto ricorso, entro trenta giorni dalla notifica, presso il Tribunale cantonale delle assicurazioni” (cfr. doc. 17). Il 9 settembre 2022 la Cassa ha inviato all’insorgente una nuova raccomandata del seguente tenore: " (…) in data 4 luglio 2022 la Cassa CO 1 le ha inviato, per posta Raccomandata, all’indirizzo da lei indicato, la decisione su opposizione relativa alla sua opposizione dell’11 maggio 2022. Rileviamo che, a mente della giurisprudenza, l’invio raccomandato, in caso di mancato ritiro, è considerato notificato l’ultimo giorno del termine di ritiro alla Posta, che è di sette giorni (STCA 15.02.2007; inc. N. 39.2006.8). Giusta l’art. (n.d.r. art. 60 cpv. 1 LPGA) il termine di 30 giorni per interporre ricorso inizia a decorrere dalla data di notificazione. In allegato le trasmettiamo copia della decisione di cassa no. 29b/22 del 4 luglio 2022, evidenziando che la stessa è da ritenersi validamente notificata il 14 luglio 2022. In assenza di impugnazione, la decisione del 4 luglio 2022 passerà in giudicato.” (Doc. VI1) La raccomandata del 9 settembre 2022 è stata recapitata al ricorrente il 16 settembre 2022 (cfr. doc. 1A; 1B allegati a doc. VIII). Il ricorso contro la decisione su opposizione del 4 luglio 2022, datato 28 settembre 2022, è stato spedito da __________ il 29 settembre 2022 (cfr. doc. I e busta d’intimazione) ed è pervenuto al TCA il 30 settembre 2022 (cfr. doc. I). Al riguardo per inciso giova rilevare che in una sentenza 8C_307/2021 del 25 agosto 2021 il Tribunale federale ha precisato che quando in relazione a un invio dall’estero determinante ai fini dell’osservanza dei termini è la consegna specificatamente alla posta svizzera (art. 38 cpv. 1 LPGA) e non alla posta del Paese estero. 2.3.  Come visto sopra, da una parte, una comunicazione consegnata soltanto contro firma del destinatario è considerata avvenuta il più tardi il settimo giorno dopo il primo infruttuoso tentativo di recapito. Dall’altra, 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 Nel caso di specie la prima notifica della decisione su opposizione del 4 luglio 2022, spedita per plico raccomandato ma non ritirato, va considerata avvenuta - tenuto conto che il recapito al domicilio dell’insorgente è stato tentato infruttuosamente l’8 luglio 2022 (cfr. consid. 2.2.) e in applicazione del termine di giacenza di sette giorni (cfr. consid. 2.1.) - il 15 luglio 2022 (cfr. doc. III; STCA 38.2018.23 del 16 luglio 2018 consid. 2.6., il cui ricorso al TF è stato ritenuto inammissibile in quanto tardivo con giudizio 8C_642/2018 del 19 settembre 2018). Il termine di 30 giorni per ricorrere al TCA sarebbe così iniziato a decorrere, considerate le ferie giudiziarie dal 15 luglio al 15 agosto incluso (cfr. consid. 2.1.), il 16 agosto 2022 e sarebbe, di conseguenza, venuto a spirare il 14 settembre 2022. Per completezza giova osservare che non sarebbe di ausilio alcuno per il ricorrente tenere conto quale inizio del termine di giacenza della raccomanda del 4 luglio 2022, non del 9 luglio 2022, bensì del 12 luglio 2022 (data a partire dalla quale l’invio era disponibile per il ritiro all’Ufficio postale italiano; cfr. doc 3; 5). In effetti in questo caso il termine di giacenza di sette giorni sarebbe scaduto il 18 luglio 2022 e il termine di trenta giorni per inoltrare ricorso, tenuto conto delle ferie giudiziarie dal 15 luglio al 15 agosto incluso (cfr. consid. 2.1.), sarebbe comunque spirato il 14 settembre 2022. Il 25 agosto 2022, ovvero entro il termine di ricorso, al ricorrente è, però, stata nuovamente intimata la decisione su opposizione del 4 luglio 2022 senza particolari riserve. È vero che il 9 settembre 2022 la Cassa ha inviato al ricorrente un nuovo scritto con allegato il provvedimento del 4 luglio 2022 in cui è stato specificato che quest’ultima, speditagli per raccomandata, deve essere ritenuta validamente notificata l’ultimo giorno del termine di ritiro e che in assenza di impugnazione tale decisione sarebbe cresciuta in giudicato (cfr. doc. VI1). Tuttavia la lettera del 9 settembre 2022 è pervenuta all’insorgente il 16 settembre 2022 (cfr. doc. 1A; 1B annessi a doc. VIII), e meglio successivamente alla scadenza del termine di ricorso contro la decisione del 4 luglio 2022 (14 settembre 2022). Pertanto vi è da chiedersi se un nuovo termine per interporre ricorso contro la decisione su opposizione del 4 luglio 2022 sia iniziato a decorrere al momento del successivo invio raccomandato del 25 agosto 2022. Contro questa ipotesi vi è la circostanza che il ricorrente, avendo in corso un procedimento con la Cassa riguardo al diniego del diritto all’indennità per insolvenza (la sua opposizione contro la decisione di rifiuto del 9 maggio 2022 risaliva peraltro all’11 maggio 2022; cfr. doc. 91) doveva aspettarsi, secondo il principio della buona fede, la notifica di invii raccomandati e non, come giustamente rilevato dalla parte resistente (cfr. doc. III). Di conseguenza egli avrebbe dovuto provvedere affinché la sua corrispondenza potesse essergli notificata tempestivamente e senza particolari impedimenti. D’altra parte, l’insorgente, in relazione all’invio del 4 luglio 2022, sostiene di non avere ricevuto alcuna notifica di giacenza da parte delle Poste italiane e di avere appreso dell’esistenza della decisione in questione dai suoi ex colleghi che l’hanno contattato verso il 16 agosto 2022. Al riguardo egli ha affermato che se gli fosse pervenuta la notifica di giacenza, avrebbe provveduto al ritiro immediato della raccomandata e di non avere avuto alcun motivo per non ritirarla (cfr. doc. VI; X). In casu la questione di sapere quando sia iniziato a decorrere il termine per interporre ricorso contro la decisione su opposizione del 4 luglio 2022, se al momento della notifica della raccomandata del 4 luglio 2022 oppure del successivo invio raccomandato del 25 agosto 2022, può ad ogni modo restare insoluta. Analogamente alla sentenza I 366/04 del 27 aprile 2005, menzionata sopra, in concreto, la problematica connessa alla tempestività o meno del ricorso interposto al TCA il 28/29 settembre 2022, non merita tuttavia di essere ulteriormente approfondita. Infatti l’impugnativa deve comunque essere respinta nel merito, come verrà più dettagliatamente esposto nei prossimi considerandi. nel merito 2.4.  Oggetto del contendere è la questione di sapere se correttamente o meno la Cassa ha negato al ricorrente il diritto a percepire indennità per insolvenza per i mesi di febbraio e marzo 2022.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C 367/01 del 12 aprile 2002, pubblicata in DLA 2002 pag. 190 seg. il TF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231/06 del 5 dicembre 2006, pubblicata in DLA 2007 pag. 49 e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quell’occasione l'Alta Corte ha confermato la propria giurisprudenza relativa all'obbligo di ridurre il danno prima della cessazione del rapporto di lavoro.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non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un’altra sentenza 8C_158/2019 del 5 agosto 2019, pubblicata in RtiD I-2020 N. 48 pag. 268 segg., nella quale ha confermato il rifiuto delle indennità per insolvenza ad un assicurato che non aveva più ricevuto alcun salario dopo i primi 15 giorni di lavoro e che aveva fatto valere tardivamente le sue pretese il Tribunale federale ha rilevato: " (…) 4.2. Ancora nei tempi più recenti il Tribunale federale ha ribadito la portata dell'art.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 4.3. Secondo i fatti accertati in maniera vincolante per il Tribunale federale (art. 105 cpv. 1 LTF;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(art. 52 cpv. 1 LADI;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all'art. 55 LADI. 4.4. 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RS 281.35), e - in caso di opposizione - avviare, forte del contratto di lavoro sottoscritto, una procedura di rigetto provvisorio dell'opposizione (art. 82 cpv. 1 LEF; RS 281.1; cfr. già sentenza 8C_431/2018 consid. 4.3). In tale evenienza, è applicabile la procedura sommaria (art. 251 lett. a CPC) ed è possibile per il creditore di ottenere, scavalcando la procedura di conciliazione (art. 198 lett. a CPC), una decisione finale in tempi brevi: il giudice infatti pronuncia il rigetto provvisorio, a meno che il debitore non giustifichi immediatamente (ossia in linea di principio con prove documentali; art. 254 CPC) delle eccezioni che infirmano il riconoscimento di debito (art. 82 cpv. 2 LEF).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dell'art. 48 OTLEF (in concreto: tra fr. 60.- e fr. 500.-; cfr. DTF 139 III 195 consid. 4.2.2 e 4.2.4 pag. 198 e sentenza 5D_23/2017 dell'8 maggio 2017 consid. 4.3). (…)” 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 " (…) Daran ändert nichts, dass die Arbeitgeberin in unregelmässigen Abständen Lohnzahlungen machte, da die Ausstände trotzdem immer höher wurden (SVR 2012 ALV Nr. 2 S. 3, 8C_916/2010 E. 3.2.2). (…)” 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 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 BGE 131 V 196 E. 4.1.2; Urteil 8C _79/2019 vom 21. Mai 2019 E. 4.3). Vielmehr hat sie im Rahmen der ihr obliegenden Schadenminderungspflicht grundsätzlich alles ihr Zumutbare zur Wahrung der Lohnansprüche vorzunehmen (Urteil 8C 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cvp.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2.5.  Nell’evenienza concreta risulta dagli atti dell’incarto che il 21 dicembre 2019 ( recte: 2018 ) il ricorrente ha concluso con __________ un contratto di lavoro in qualità di “responsabile risorse umane azienda” al 100% dal 14 gennaio 2019 con un salario mensile di fr. 5'200.-- lordi. Era altresì, previsto che le spese aziendali necessarie venissero rimborsate dietro presentazione delle pezze giustificative entro la fine del mese successivo e che ogni e qualsiasi spesa deve essere preventivamente concordata con il datore di lavoro, fatte salve deleghe speciali (cfr. doc. 126). L’ultimo giorno di lavoro effettuato è stato il 31 marzo 2022 e il salario è stato pagato fino al 30 novembre 2021 (cfr. doc. 102). Il 7 aprile 2022 l’Ufficio dei fallimenti ha informato l’insorgente che il 4 aprile 2022 la Pretura del Distretto di __________ aveva pronunciato il fallimento della __________ dal 5 aprile 2022, che l’Amministrazione del fallimento, rappresentata dall’Ufficio fallimenti, gli dava immediata disdetta del rapporto di lavoro e che le sue pretese salariali avrebbero potuto essere fatte valere in sede di liquidazione (cfr. doc. 109). La procedura fallimentare è stata sospesa il 30 maggio 2022 per mancanza di attivo (cfr. estratto RC). Il 7 aprile 2022 il ricorrente ha rivendicato l’indennità per insolvenza di fr. 24'893.70.-- per salari relativi al periodo 1° dicembre 2021 – 31 marzo 2021 (cfr. doc. 184). All’opposizione dell’11 maggio 2022 interposta contro il diniego del diritto a indennità per insolvenza per i mesi da dicembre 2021 a marzo 2022 del 9 maggio 2022 (cfr. doc. 99) l’insorgente ha allegato tre suoi scritti alla __________ e due lettere di quest’ultima (cfr. doc. 91). Nello scritto del 24 gennaio 2022, consegnato al datore di lavoro brevi manu , il ricorrente ha indicato che non gli era stato pagato il salario di dicembre 2021 e la tredicesima inclusa nello stipendio menzionato e chiedeva alla SA “il saldo dell’importo insoluto, pari a CHF 7'877.05 entro 5 gg dalla data odierna” (cfr. doc. 94). Con raccomandata del 21 febbraio 2022 l’insorgente ha nuovamente domandato alla __________ “ il saldo degli importi insoluti, per un totale di CHF 12’929.80 entro 5 gg dalla data odierna”, in quanto “nonostante il primo sollecito consegnato brevi manu in data 24 gennaio 2022, ad oggi il salario di dicembre 2021 e la 13ma, inclusa nel suddetto salario non mi sono ancora stati accreditati. Oltre ai suddetti mesi, ad oggi non ho nemmeno ricevuto il salario del mese di Gennaio 2022, di importo pari a CHF 5'052.75” (cfr. doc. 95). Il 25 febbraio 2022 __________, socio e gerente con firma individuale della Sagl (cfr. consid. 1.2.), ha scritto al ricorrente quanto segue: " (…) a seguito della Sua lettera per il mancato pagamento dei salari arretrati, ci scusiamo per il disagio che stiamo arrecando. Stiamo cercando i fondi necessari per poter saldare il nostro debito nei Sui confronti entro il 5 marzo 2022. Il Suo operato è indispensabile per la nostra azienda, per cui, nonostante le difficoltà, Le chiediamo di avere fiducia in noi e di continuare a garantire la Sua collaborazione. (…)” (doc. 93) Una nuova richiesta di saldare quanto dovuto, e meglio i salari di dicembre 2021, la tredicesima 2021, lo stipendio di gennaio 2022 e il salario di febbraio 2022, per complessivi fr. 17'982.55 entro 5 giorni è stata inviata dall’insorgente alla Sagl con raccomandata del 7 marzo 2022 (cfr. doc. 97). Il 15 marzo 2022 __________ ha comunicato al ricorrente: " (…) ci rendiamo conto che purtroppo non abbiamo potuto rispettare i termini di pagamento indicati nella precedente lettera del 25 febbraio 2022. Purtroppo, stiamo riscontrando molteplici difficoltà nel recuperare i fondi necessari per pagare i debiti nei Suoi confronti. A fronte di ciò e a seguito di pagamenti che ci hanno garantito arriveranno nei prossimi giorni, Le assicuriamo il pagamento dei salari scoperti entro e non oltre il 31 marzo 2022. Ci rendiamo conto di chiederLe davvero molto, ma La preghiamo di voler continuare a garantire la Sua indispensabile collaborazione all’azienda. (…)” (Doc. 92) Il 27 maggio 2022 la Cassa, in riferimento all’opposizione dell’11 maggio 2022, ha invitato l’insorgente a produrre i conteggi salariali concernenti il periodo 1° luglio – 30 novembre e gli ha posto alcuni quesiti: " (…) b) Dalla documentazione in sede d'opposizione rileviamo che ha provveduto a rivendicare i suoi crediti salariali la prima volta il 24 gennaio 2022 concedendo alla società un termine di 5 giorni per il versamento. Detto termine è trascorso infruttuoso, ma lei ha proceduto ad un secondo sollecito quasi un mese dopo, più precisamente in data 21 febbraio 2022. Per quale motivo ha atteso quasi un mese per procedere al secondo sollecito? c) Tramite sollecito del 21 febbraio 2022 aveva concesso alla società un termine di 5 giorni per il versamento, a cui la ditta ha risposto tramite lettera del 25 febbraio 2022 indicando di saldare il debito entro il 5 marzo 2022. Tramite lettera del 7 marzo 2022 ha inoltrato un terzo richiamo a cui la società ha risposto in data 15 marzo 2022 indicando che avrebbero saldato tutti gli scoperti entro il 31 marzo 2022. Per quale motivo, in considerazione del fatto che già da dicembre 2021 non percepiva il salario, non è intervenuta in maniera più incisiva già durante il rapporto di lavoro? d) Dagli estratti bancari da lei forniti rileviamo come vi fossero già dei ritardi nel pagamento dei salari (settembre 2021 corrisposto con valuta 20 ottobre 2021, il mese di novembre 2021 corrisposto con valuta 22 dicembre 2021. Quando ha preso conoscenza delle difficoltà economiche della società?” (Doc. 89) Relativamente al ritardo con il quale sono stati corrisposti i salari della fine del 2021, dall’estratto delle transazioni di conto del ricorrente allestito da __________ il 7 aprile 2022 si evince che lo stipendio di settembre 2021 è stato versato sul conto privato il 20 ottobre 2021, il salario di ottobre 2021 il 4 novembre 2021 e lo stipendio di novembre 2021 il 22 dicembre 2021 (cfr. doc. 114). RI 1, il 20 giugno 2022, ha risposto: " (…) b. Per quanto riguarda la documentazione inviata, a seguito delle raccomandate inviate per sollecitare i mancati pagamenti dei salari abbiamo ricevuto le comunicazioni da parte della __________ in cui veniva promesso il pagamento, prima entro il 5 marzo 2022 (comunicazione del 25.02.2022) e poi entro il 31 marzo 2022 (comunicazione del 15.03.2022). Chiaramente oltre ai richiami scritti ho avuto modo di parlare direttamente con il titolare che mi ha rassicurato più volte circa la volontà di mantenere l'impegno di pagarci entro il termine comunicato. Avendo anche a che fare sia con l'elaborazione delle offerte sia con l'ufficio, sapevo che dovevano entrare dei pagamenti e che a breve avremmo potuto ricevere la delibera per lavori molto importanti per cui avevamo elaborato i capitolati e che sapevamo per certo che eravamo tra i finalisti. Il Sig. __________ ha poi provveduto, esponendosi personalmente, e chiaramente a fondo perso, a darmi un piccolo rimborso spese per il carburante/pasti per poter venire sul posto di lavoro, di 500.- CHF al mese. Non era chiaramente sufficiente, ma ho, abbiamo, creduto fino all'ultimo che la situazione si sarebbe potuta risollevare. Per questo motivo avevamo anche provveduto a formulare con vari creditori dei piani di rientro che era nostra intenzione rispettare. L'azienda aveva inoltre fatto richiesta per il lavoro ridotto, appunto per chiedere un aiuto per poter superare le difficoltà economiche che stavamo riscontrando, ma purtroppo la domanda non è stata accolta. L'azienda, inoltre, tra settembre e dicembre 2021 aveva preso dei provvedimenti, licenziando alcuni collaborati, mantenendo solo la squadra minima e necessaria per far fronte ai lavori previsti in base alle delibere che stavamo aspettando. Successivamente, non avendo ricevuto poi il pagamento, ho mandato un'altra raccomandata. c. Dal 28 febbraio, finita la pazienza, mi ero già adoperato nella ricerca di un nuovo impiego, che ho poi trovato. Il 10 marzo, infatti, mi sono recato a __________ per il colloquio conoscitivo con il responsabile della Società per cui ho iniziato a collaborare a partire dal 01.04.2022, previa conferma, tramite contratto ricevuto tramite posta in data 21.04.2022 (vedi allegato). Ho poi continuato fino al 31.03.2022 in primis perché volevo sperare che entro la stessa data l'azienda mi avrebbe saldato gli arretrati, poi, anche per completare tutto quanto era rimasto in sospeso da parte mia. Visto che il 31.03.2022 non trovai nessun accredito sul mio conto corrente, comunicai al Sig. __________ che lo stesso giorno sarebbe stato l'ultimo giorno di lavoro con __________ ln pratica mi sono licenziato in tronco, senza nessun preavviso! Inoltre, credo di essere stato l'unico ad aver avuto la fortuna di trovare lavoro in così poco tempo. d. Confermo che c'erano stati dei ritardi nei pagamenti dei salari in quei mesi. La situazione non era semplice, ci avevano tolto un cantiere molto grosso e ce ne avevano posticipato a settembre 2022 un altro, altrettanto grosso, che avrebbe dovuto aver inizio tra gennaio e febbraio 2022, ma eravamo in attesa di pagamenti che però non sono mai arrivati e, come ho scritto al punto "b", avevamo elaborato diverse offerte per cui aspettavamo la delibera. Ci sono stati altri momenti difficili nel 2019, con ritardi di pagamento, ma li abbiamo superati. ln cuor mio ho creduto fosse solo un altro momento difficile da superare. Vi chiedo di considerare che ho fatto tutto quello che pensavo fosse sufficiente per poter avere i salari arretrati in una situazione assai delicata ed importante. Unico errore, aver aspettato per andare dai sindacati, sperando che tutto si sarebbe risotto con i lavori ed i pagamenti che stavano entrando. Vi prego di non pensare che abbia preso alla leggera la situazione perché non è assolutamente cosi. Allego inoltre una dichiarazione che l'ex titolare della __________, su mia richiesta, mi ha gentilmente redatto e consegnato in data 14.06.2022, a conferma di tutte le rivendicazioni che ho fatto anche verbalmente. (…)” (Doc. 77-78) Il tenore della dichiarazione del 14 giugno 2022 rilasciata da __________ è il seguente: " Io sottoscritto, __________, titolare della __________, con sede in __________, fallita in data 5 Aprile 2022, con la presente dichiaro che il Sig. RI 1, collaboratore della suddetta ditta, a seguito dei mancati pagamenti dei salari di dicembre 2021 e di gennaio, febbraio e marzo 2022, oltre alla documentazione scritta, ovvero: 1. Lettera consegnata Brevi Manu con 1° Richiamo, del 24 gennaio 2022 2. Raccomandata con 2° Richiamo del 21 febbraio 2022 (con copia busta) 3. Raccomandata con 3° Richiamo del 7 marzo 2022 (con copia busta) Ha da subito cercato un confronto con il sottoscritto per rivendicare le proprie spettanze, a partire dai primi giorni di gennaio 2022, al rientro della chiusura aziendale. Durante i vari colloqui, a conoscenza dei possibili nuovi lavori e nuove entrate, ho sempre rassicurato il Sig. RI 1 circa la volontà di pagare i debiti nei suoi confronti in tempi brevissimi. Oltre a quanto detto verbalmente erano state consegnate anche delle lettere indicanti le date in cui pensavo sarebbe stato possibile pagare il Sig. RI 1, che Vi sono state già consegnate dallo stesso. Nel momento in cui gli accordi non erano stati rispettati il Sig. RI 1 si è sempre e subito rivolto a me per avere aggiornamenti e previsioni di pagamento. Mi rendo conto di aver creato dei danni economici importanti alla collaboratrice, ma posso confermare che ha fatto tutto il possibile per rivendicare i Suoi diritti salariali. Ne approfitto per ringraziarLo per aver collaborato, nonostante le nostre mancanze nei suoi confronti, con la Sua serietà e precisione.” (Doc. 79) Con decisione su opposizione del 4 luglio 2022 la Cassa ha riconosciuto le indennità per insolvenza dal 1° dicembre 2021 al 31 gennaio 2022, mentre ha confermato il diniego del diritto dal 1° febbraio al 31 marzo 2022 (cfr. consid. 1.3.). 2.6.  Chiamata a pronunciarsi in merito alla fattispecie, questa Corte ritiene che gli sforzi compiuti dal ricorrente per ottenere regolarmente e integralmente quanto dovutogli dalla __________ siano insufficienti.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giova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Ora, nella presente fattispecie, l’insorgente già negli ultimi mesi del 2021 non aveva ricevuto puntualmente il proprio stipendio (cfr. consid. 2.5.). Nessun salario è poi più stato corrisposto a far tempo dal mese di dicembre 2021. È vero che il medesimo ha inviato, brevi manu e tramite raccomandata, dei solleciti di pagamento al datore di lavoro il 24 gennaio, il 21 febbraio e il 7 marzo 2022 (cfr. doc. 94; 905; 97;M consid. 2.5.). È altrettanto vero, però, che in casu il ricorrente doveva sapere che gli affari della __________, perlomeno a decorrere dagli ultimi mesi del 2021, non fossero in una fase favorevole con conseguenti condizioni economiche difficili. In effetti egli stesso, riferendosi al ritardo con cui il datore di lavoro gli aveva pagato i salari di settembre, ottobre e novembre 2021, ha asserito che in quel periodo “ ci avevano tolto un cantiere molto grosso e ce ne avevano posticipato a settembre 2022 un altro, altrettanto grosso, che avrebbe dovuto aver inizio tra gennaio e febbraio 2022 (…) ” (cfr. doc. 77-78). Il medesimo ha sì menzionato che la Sagl era in attesa di pagamenti e che aveva elaborato diverse offerte in relazione alle quali “sapevamo per certo che eravamo tra i finalisti” , tuttavia non vi era alcuna garanzia che a breve termine lo stato di liquidità della Sagl sarebbe migliorato, rispettivamente nulla era stato ancora deciso in modo definitivo circa nuovi lavori, visto che la società aspettava ancora le delibere (cfr. doc. 78; I). Nel ricorso l’insorgente ha del resto espressamente indicato che il datore di lavoro aveva difficoltà economiche, precisando, da un lato, che la Sagl aveva richiesto le indennità per lavoro ridotto, il cui diritto le era stato negato, e che tra settembre e dicembre 2021 erano stati licenziati dei collaboratori. Dall’altro, il ricorrente ha affermato che in seno alla società aveva “anche a che fare con l’elaborazione delle offerte sia con l’ufficio” (cfr. doc. I; consid. 1.4.) e che l’azienda aveva pure allestito con vari creditori dei piani di rientro. In simili condizioni, a maggior ragione egli doveva essere al corrente della situazione finanziaria difficile in cui versava la società. Il fallimento della __________ è stato d’altronde pronunciato già il 4 aprile 2022, poi sospeso per mancanza di attivo il 30 maggio 2022 (cfr. consid. 2.5.). Va, poi, rilevato che la Cassa ha puntualizzato che il ricorrente, già in passato; doc. 100; A; consid. 1.3.). L’insorgente non ha peraltro sollevato alcuna obiezione in proposito. Ne discende che in relazione a mesi di febbraio e marzo 2022 il ricorrente, visto per di più che la sua lettera del 24 gennaio 2022 in cui fissava alla Sagl un termine di cinque giorni per corrispondergli il salario di dicembre 2021 e la tredicesima (cfr. consid. 2.5.) era rimasta inevasa, avrebbe dovuto agire nei confronti del datore di lavoro, nonostante sussistesse ancora il contratto di impiego, con maggiore incisività e non limitarsi a semplicemente sollecitare per due ulteriori volte, il 21 febbraio e il 7 marzo 2022, il pagamento, fissando semplicemente dei nuovi termini di cinque giorni (cfr. consid. 2.5.). Al riguardo cfr. STCA 38.2022.34 dell’11 luglio 2022 consid. 2.3., STCA 38.2022.35 dell’11 luglio 2022 consid. 2.3. e STCA 38.2022.39 dell’11 luglio 2022 consid. 2.3. (il cui ricorso al Tribunale federale è stato ritenuto inammissibile con giudizio 8C_540/2022 del 30 settembre 2022) menzionate sopra; STCA 38.2022.37 dell’11 luglio 2022 consid, 2.3.; STCA 38.2018.47 del 16 ottobre 2018 consid. 2.5., il cui ricorso al TF è stato considerato inammissibile con STF 8C_787/2018 del 17 dicembre 2018. Il fatto che __________ abbia dichiarato che l’insorgente, oltre ai solleciti scritti, abbia “da subito cercato un confronto con il sottoscritto per rivendicare le proprie spettanze, a partire dai primi giorni di gennaio 2022 ” e che “nel momento in cui gli accordi non erano stati rispettati il Sig. RI 1 si è sempre e subito rivolto a me per avere aggiornamenti e previsioni di pagamento” (cfr. doc. 79; consid. 2.5.) non muta lo stato delle cose. Gli interventi verbali, infatti, in linea di principio non sono sufficienti per adempiere all’obbligo di ridurre il danno ex art. 55 cpv. 1 LADI (cfr. STF 8C_573/2017 del 18 ottobre 2017; STF 8C:956/2012 del 19 agosto 2013 consid. 6; STFA C 145/03 del 2 settembre 2003 consid. 2.3.). Neppure il “ piccolo ” rimborso spese per il carburante e i pasti di fr. 500.-- al mese che il ricorrente ha asserito - ma non documentato - di aver ricevuto dal datore di lavoro (cfr. doc. 77; I) gli è di ausilio. In proposito va sottolineato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 In merito alle rassicurazioni scritte e verbali fornite dal socio e gerente della __________ (cfr. doc. 92; 93; 79; consid. 2.5.), questa Corte pone in particolare evidenza che le medesime non esimono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Del resto in casu già il primo scritto di __________ del 25 febbraio 2022 in cui ha informato il ricorrente che “stiamo cercando i fondi necessari per poter saldare il nostro debito nei Sui confronti entro il 5 marzo 2022” (cfr. doc. 93) è rimasto senza alcun seguito. Infine il nuovo contratto di lavoro concluso il 17 marzo 2022 dall’insorgente con la __________ di __________ con inizio il 1° aprile 2022 (cfr. doc. 77; 80-81) se, da un lato, dimostra certamente l’impegno profuso dal medesimo al fine di evitare la disoccupazione, dall’altro, risulta ad ogni modo ininfluente per la valutazione degli sforzi compiuti a tutela dei suoi diritti rispetto al precedente datore di lavoro in ossequio all’art. 55 cvp. 1 LADI. Alla luce di tutto quanto precede, questo Tribunale ritiene, conformemente a quanto stabilito dalla Cassa, che il ricorrente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durante il rapporto di lavoro. La decisione su opposizione del 4 luglio 2022 deve, pertanto, essere confermata.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