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38.2022.52 vom 22. August 2022</w:t>
      </w:r>
    </w:p>
    <w:p>
      <w:r>
        <w:t>TI Tribunale d'appello, 2022-08-22, IT</w:t>
      </w:r>
    </w:p>
    <w:p>
      <w:r>
        <w:rPr>
          <w:b/>
        </w:rPr>
        <w:t xml:space="preserve">Quelle: </w:t>
      </w:r>
      <w:r>
        <w:t>https://mcp.opencaselaw.ch/entscheid/ti_gerichte_38.2022.52</w:t>
      </w:r>
    </w:p>
    <w:p>
      <w:r>
        <w:t>FR: TI_GERICHTE 38.2022.52 du 22 août 2022</w:t>
      </w:r>
    </w:p>
    <w:p>
      <w:r>
        <w:t>IT: TI_GERICHTE 38.2022.52 del 22 agosto 2022</w:t>
      </w:r>
    </w:p>
    <w:p>
      <w:pPr>
        <w:pStyle w:val="Heading2"/>
      </w:pPr>
      <w:r>
        <w:t>Erwägungen</w:t>
      </w:r>
    </w:p>
    <w:p>
      <w:r>
        <w:rPr>
          <w:b/>
        </w:rPr>
        <w:t>E. 22</w:t>
      </w:r>
    </w:p>
    <w:p>
      <w:r>
        <w:t>dicembre 2000; STFA I 623/98 del 26 ottobre 1999. Vedi pure: STF 9C_807/2014 del 9 settembre 2015; STF 9C_585/2014 dell8 settembre 2015).</w:t>
      </w:r>
    </w:p>
    <w:p>
      <w:r>
        <w:t>2.2.Oggetto della vertenza è la questione di sapere se lURC ha a ragione o meno sospesolassicurato per dieci giorni dal diritto allindennità di disoccupazione per mancate e insufficienti ricerche di lavoro nel periodo dall8 dicembre 2021 all8 marzo 2022 antecedente liscrizione in disoccupazione del 9 marzo 2022.</w:t>
      </w:r>
    </w:p>
    <w:p>
      <w:r>
        <w:t>2.3.  Tra gli obblighi dell'assicurato rientra quello di cercare personalmente un'occupazioneadeguata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w:t>
      </w:r>
    </w:p>
    <w:p>
      <w:r>
        <w:t>Alla fine di ogni periodo di controllo egli dovrà, dunque, presentare al servizio competente le prove documentali relative alle ricerche di lavoro intraprese (cfr. STFA C 77/91 del 29 gennaio 1992 nella causa E.R., non pubblicata).</w:t>
      </w:r>
    </w:p>
    <w:p>
      <w:r>
        <w:t>Secondo l'art. 26 cpv. 1 OADI:</w:t>
      </w:r>
    </w:p>
    <w:p>
      <w:r>
        <w:t>"L'assicurato deve finalizzare i propri sforzi di ricerca di lavoro, di regola sotto forma di domande d'impiego ordinarie."</w:t>
      </w:r>
    </w:p>
    <w:p>
      <w:r>
        <w:t>L'art. 26 cpv. 2 OADI prevede che:</w:t>
      </w:r>
    </w:p>
    <w:p>
      <w:r>
        <w:t>"Lassicurato deve inoltrarela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w:t>
      </w:r>
    </w:p>
    <w:p>
      <w:r>
        <w:t>L'art. 26 cpv. 3 OADI stabilisce che:</w:t>
      </w:r>
    </w:p>
    <w:p>
      <w:r>
        <w:t>"Il servizio competente verifica ogni mese le ricerche di lavoro dell'assicurato."</w:t>
      </w:r>
    </w:p>
    <w:p>
      <w:r>
        <w:t>La LADI ha, quindi, previsto che l'assicurato deve fare tutto quanto è nelle sue possibilità per evitare o ridurre lo stato di disoccupazione.</w:t>
      </w:r>
    </w:p>
    <w:p>
      <w:r>
        <w:t>L'obbligo di ridurre il danno, valido anche nell'assicurazione contro la disoccupazione (cfr. STF 8C_683/2021, 8C_753/2021 del 13 luglio 2022 consid. 3.3.3.;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w:t>
      </w:r>
    </w:p>
    <w:p>
      <w:r>
        <w:t>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w:t>
      </w:r>
    </w:p>
    <w:p>
      <w:r>
        <w:t>Lart. 30 cpv. 1 lett. c LADI è stato ritenuto dal Tribunale federale delle assicurazioni (TFA; dal 1° gennaio 2007 Tribunale federale) conforme alle disposizioni della Convenzione OIL Nr. 168, in vigore per la Svizzera dal 17 ottobre 1991 (cfr. DTF 124 V 228-230;D. Cattaneo, "Les mesures préventives et de réadaptation de l'assurance chômage", Ed. Helbing &amp; Lichtenhahn, Basilea e Francoforte sul Meno 1992, pag. 193 seg.).</w:t>
      </w:r>
    </w:p>
    <w:p>
      <w:r>
        <w:t>La giurisprudenza ha stabilito che deve essere sospeso dal diritto all'indennità l'assicurato che non può provare di aver cercato un impiego durante il periodo che precede l'adempimento dell'obbligo di controllo (cfr. STF 8C_589/2009 del 28 giugno 2010).</w:t>
      </w:r>
    </w:p>
    <w:p>
      <w:r>
        <w:t>Per costante giurisprudenza, chiunque si accinge ad iscriversi in disoccupazione deve attivarsi per cercare un nuovo impiego.</w:t>
      </w:r>
    </w:p>
    <w:p>
      <w:r>
        <w:t>In una sentenza C 138/05 del 3 luglio 2006 la nostra Alta Corte ha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L'assicurato deve così, ad esempio, adoperarsi già durante il periodo di disdetta (e cioè a partire dal momento in cui gli viene notificato il licenziamento) per trovare una nuova occupazione (cfr. STF 8C_744/2019 del 26 agosto 2020 consid. 3.1., pubblicata in SVR 2020 ALV Nr. 23 pag. 71; STF 8C_209/2018 del 14 novembre 2018 consid. 3.2.; STF 8C_192/2016 del 22 settembre 2016 consid. 3.1.; STF 8C_463/2016 del 20 settembre 2016 consid. 3.2.; STF 8C_544/2014 del 26 novembre 2014 consid. 4.2.; STF 8C_278/2013 del 22 ottobre 2013 consid. 2.1.2.pubblicata in DTF 139 V 524;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 segg.; vedi pure art. 45 cpv. 1 lett. a OADI).</w:t>
      </w:r>
    </w:p>
    <w:p>
      <w:r>
        <w:t>Inoltre gli assicurati con un contratto di lavoro di durata determinata devono compiere sforzi per cercare da sé un'occupazione durante un periodo ragionevole che precede la fine del rapporto di lavoro (cfr.STF 8C_744/2019 del</w:t>
      </w:r>
    </w:p>
    <w:p>
      <w:r>
        <w:rPr>
          <w:b/>
        </w:rPr>
        <w:t>E. 26</w:t>
      </w:r>
    </w:p>
    <w:p>
      <w:r>
        <w:t>agosto 2020 consid.3.1., pubblicata in SVR 2020 ALV Nr. 23 pag. 71: ()En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travail();STF 8C_44/2018 del 4 luglio 2018 consid.5 in cui è stato confermato un periodo di valutazione delle ricerche di impiego di tre mesi prima del termine del contratto di durata determinata; STF 8C_863/2014 del 16 marzo 2015 consid. 2.2., pubblicata in DTF 141 V 365; D. Cattaneo, Alcuni compiti, pag. 17).</w:t>
      </w:r>
    </w:p>
    <w:p>
      <w:r>
        <w:t>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w:t>
      </w:r>
    </w:p>
    <w:p>
      <w:r>
        <w:t>In una sentenza 8C_589/2009 del 28 giugno 2010 il Tribunale federale ha ribadito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w:t>
      </w:r>
    </w:p>
    <w:p>
      <w:r>
        <w:t>Sulle modalità con le quali bisogna effettuare le ricerche di lavoro, il TCA ricorda innanzitutto che secondo l'art. 17 cpv. 1 in fine LADI, l'assicurato devecomprovareil suo impegno per trovare un nuovo posto di lavoro, fornendo al servizio competente le prove relative agli sforzi intrapresi a tal fine (cfr. art. 26 cpv. 2 e cpv. 2 bis OADI; cfr. STFA C 280/01 del 23 gennaio 2003; DLA 1988 p.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Segreteria di Stato dell'economia (SECO).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stabilito che viola l'obbligo di ridurre il danno l'assicurato che effettua le ricerche di lavoro esclusivamente per telefono.</w:t>
      </w:r>
    </w:p>
    <w:p>
      <w:r>
        <w:t>2.5.  Riguardoai lavoratori anzianiil Tribunale federale delle assicurazioni ha più volte ribadito che essi non sono esentati dal compiere ricerche di lavoro.</w:t>
      </w:r>
    </w:p>
    <w:p>
      <w:r>
        <w:t>Secondo l'art. 17 cpv. 4 LADI il Consiglio federale può esonerare parzialmente dai loro obblighi gli assicurati di una certa età.</w:t>
      </w:r>
    </w:p>
    <w:p>
      <w:r>
        <w:t>Il Consiglio federale non ha però utilizzato la sua competenza.</w:t>
      </w:r>
    </w:p>
    <w:p>
      <w:r>
        <w:t>Per principio, dunque, l'obbligo di cercare lavoro esiste anche per i lavoratori anziani (cfr. STFA C 151/93 del 19 ottobre 1993; RDAT 1986 pag. 174; STFA C 167/93 del 24 novembre 1993).</w:t>
      </w:r>
    </w:p>
    <w:p>
      <w:r>
        <w:t>L'art. 17 cpv. 1 LADI stabilisce che l'assicurato deve intraprendere tutto ciò che si può ragionevolmente pretendere da lui per evitare o abbreviare la disoccupazione tenuto conto della sua situazione personale - età, formazione scolastica e professionale, conoscenze linguistiche - e di quella del mercato del lavoro (cfr. DTF 120 V 78/79; D. Cattaneo, op. cit.,</w:t>
      </w:r>
    </w:p>
    <w:p>
      <w:r>
        <w:t>pag. 28-29).</w:t>
      </w:r>
    </w:p>
    <w:p>
      <w:r>
        <w:t>Il TCA constata che lAlta Corte in una sentenza pubblicata in DTF 120 V 74 segg. ha ribadito, trattandosi nel caso di specie di un lavoratore di 63 anni, la necessità di considerare l'età, la formazione e la situazione del mercato del lavoro.</w:t>
      </w:r>
    </w:p>
    <w:p>
      <w:r>
        <w:t>La stessa Alta Corte nella decisione pubblicata in DTF 124 V 225 segg., accogliendo il ricorso di una Cassa di disoccupazione contro il giudizio del Tribunale delle assicurazioni sociali del Canton Zurigo che aveva annullato la sanzione di tre giorni di sospensione inflitta a un'assicurata di 54 anni a causa di insufficienti ricerche di lavoro in un mese, ha inoltre rilevato che:</w:t>
      </w:r>
    </w:p>
    <w:p>
      <w:r>
        <w:t>"Die Beschwerdegegnerin weist im Monat Juni 1994 lediglich drei Bewerbungen auf. Dies ist quantitativ ungenügend, verlangen doch einige Kassen durchschnittlich 10 bis 12 Bemühungen im Monat (Gerhards, a.a.O. N 15 zu Art. 17).  Das Alter der Versicherten erschwert zwar die Erfolgsaussichten, hindert sie aber nicht daran, intensiver nach einer Stelle Ausschau zu halten (ARV 1980Nr.-45 S. 112 Erw. 2; Gerhards, a.a.O.,. N 14 zu Art. 17).  Massgebend ist einzig die ausreichende Intensität der Bemühungen und nicht deren Erfolg." (DTF 124 V 234)</w:t>
      </w:r>
    </w:p>
    <w:p>
      <w:r>
        <w:t>Ancherelativamente ad assicurati ticinesi il TFA ha implicitamente sancito che nella commisurazione della sanzione occorre tenere conto dell'età. Infatti nel caso di due assicurati di 62, rispettivamente 61 anni, i quali erano stati sospesi dal diritto alle indennità di disoccupazione per mancate ricerche durante un periodo di controllo, la nostra Massima Istanza ha confermato la penalità minima di 2 giorni inflitta loro dall'amministrazione e confermata dal TCA (cfr. STFA C 151/93 del 19 ottobre 1993; STFA C 167/93 del 24 novembre 1993).</w:t>
      </w:r>
    </w:p>
    <w:p>
      <w:r>
        <w:t>LAlta Corte, in una sentenza C 319/02 del 4 giugno 2003, concernente un assicurato nato nel 1939 che era stato sospeso per cinque giorni a causa di insufficienti ricerche di lavoro nel periodo di controllo del mese di novembre 2000, ha comunque confermato lentità della sanzione.</w:t>
      </w:r>
    </w:p>
    <w:p>
      <w:r>
        <w:t>2.6.Secondo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art. 45 cpv. 3 OADI).</w:t>
      </w:r>
    </w:p>
    <w:p>
      <w:r>
        <w:t>Come visto, la sua durata è determinata secondo la gravità della colpa (cfr. art. 30 cpv. 3 LADI) e soggiace al principio della proporzionalità (cfr. STF 8C_2/2012 del 14 giugno 2012 consid. 2.1.;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45cpv. 5 OADI (cfr. Prassi LADI ID D79 punto 1; STF 8C_750/2021 del 20 maggio 2022).</w:t>
      </w:r>
    </w:p>
    <w:p>
      <w:r>
        <w:t>Queste direttive sono conformi alla legge (cfr. D.Cattaneo, "Alcuni compiti , pag. 43-44) e le sanzioni inflitte dall'amministrazione su queste basi vengono regolarmente confermate dal TCA.</w:t>
      </w:r>
    </w:p>
    <w:p>
      <w:r>
        <w:t>Il 9 marzo 2022 linsorgente si è annunciato nuovamente per il collocamento (cfr. doc. 1).</w:t>
      </w:r>
    </w:p>
    <w:p>
      <w:r>
        <w:t>La consulente del personale, dopo aver constatato che lassicurato, nel periodo di tre mesi (dall8 dicembre 2021 all8 marzo 2022) precedente liscrizione in disoccupazione, non aveva effettuato ricerche o le aveva svolte in modo insufficiente dal profilo quantitativo (cfr. doc. 1), il 20 aprile 2022, gli ha inviato una Richiesta di giustificazione con cui lha invitato a motivare, entro il 28 aprile 2022, il suo comportamento, allegando leventuale documentazione a sostegno delle proprie dichiarazioni.</w:t>
      </w:r>
    </w:p>
    <w:p>
      <w:r>
        <w:t>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2).</w:t>
      </w:r>
    </w:p>
    <w:p>
      <w:r>
        <w:t>2.8.  Chiamata a pronunciarsi in merito alla fattispecie, questa Corte rileva che dalla documentazione agli atti emerge, innanzitutto, che lURC ha esaminato gli eventuali sforzi intrapresi dallassicurato al fine di reperire unoccupazione nel periodo dall8 dicembre 2021 all8 marzo 2022, lasso di tempo corrispondente aitre mesiprecedenti la data a partire dalla quale ha richiesto le prestazioni dellassicurazione contro la disoccupazione, ossia il 9 marzo 2022 (cfr. consid. 2.7.).</w:t>
      </w:r>
    </w:p>
    <w:p>
      <w:r>
        <w:t>Tale modo di operare risulta corretto, visto che il ricorrente, prima di annunciarsi per il collocamento, lavorava beneficiando di un contratto di durata determinata (cfr. consid. 2.7.). Egli, perciò, era tenuto a cercare un nuovo impiego negli ultimi tre mesi di attività (cfr. consid. 2.3.).</w:t>
      </w:r>
    </w:p>
    <w:p>
      <w:r>
        <w:t>L'Alta Corte ha stabilito che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 o a non ricorrere - alla disoccupazione, nel senso che un impiego gli deve essere, almeno in prima battuta, garantito (cfr. STF 8C_312/2020 del 24 giugno 2020 consid. 3.2.; STF 8C_846/2018 del 28 marzo 2019; STF 8C_40/2016 del 21 aprile 2016 consid. 2.4.; DLA 1990 pag. 132; STCA del 13 febbraio 1997 nella causa M.C.; D. Cattaneo, op. cit., pag. 32).</w:t>
      </w:r>
    </w:p>
    <w:p>
      <w:r>
        <w:t>Come evidenziato dallamministrazione nella risposta di causa (cfr. doc. V pag. 3), secondo la giurisprudenza federale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STF 8C_846/2018 del 28 marzo 2019; STF 8C_219/2012 del 30 luglio 2012 consid. 4.1.; DLA 1992 pag. 153; SVR 1999 ALV N° 22; STFA C 275/03 del 3 febbraio 2004, consid. 4.2.4.; STCA del 23 maggio 1995 nella causa M.V.; D. Cattaneo, op. cit., pag. 32).</w:t>
      </w:r>
    </w:p>
    <w:p>
      <w:r>
        <w:t>Decisivo è dunque il fatto che venga stipulato un contratto di lavoro, non necessariamente nella forma scritta (cfr. al riguardo anche la STFA C 197/03 dell11 ottobre 2004).</w:t>
      </w:r>
    </w:p>
    <w:p>
      <w:r>
        <w:t>In concreto non risulta, però, che tra lex datore di lavoro e lassicurato fosse già stato concluso un contratto di impiego.</w:t>
      </w:r>
    </w:p>
    <w:p>
      <w:r>
        <w:t>Questa Corte ritiene piuttosto che allassicurato sia stata semplicemente prospettata la possibilità di unassunzione, ciò che non consente lapplicazione della giurisprudenza di cui sopra.</w:t>
      </w:r>
    </w:p>
    <w:p>
      <w:r>
        <w:t>Linsorgente, dunque, nellultimo periodo dellattività lavorativa, come pure tra la fine del rapporto di impiego e lannuncio per il collocamento avrebbe dovuto intensificare i suoi sforzi volti al reperimento di una nuova occupazione.</w:t>
      </w:r>
    </w:p>
    <w:p>
      <w:r>
        <w:t>In simili condizioni occorre concludere che lassicurato, non compiendo ricerche di lavoro dall8 al 31 dicembre 2021 e dal 1° all8 marzo 2022 e svolendo soltanto tre, rispettivamente due ricerche nei mesi di gennaio e febbraio 2022, ha violato lobbligo di ridurre il danno che la legge gli impone (cfr. consid. 2.3.).</w:t>
      </w:r>
    </w:p>
    <w:p>
      <w:r>
        <w:t>Il ricorrente deve, pertanto, essere sospeso dal diritto allindennità di disoccupazione sulla base dellart. 30 cpv. 1 lett. c LADI (cfr. consid. 2.3.).</w:t>
      </w:r>
    </w:p>
    <w:p>
      <w:r>
        <w:t>2.9.  Per quanto attiene allentità della sanzione, lURC ha inflitto allassicurato dieci giorni di sospensione dal diritto alle indennità per disoccupazione,così calcolati: 3 giorni nel mese di dicembre (8-31), 3 giorni nel mese di gennaio, 3 giorni nel mese di febbraio e 1 giorno nel mese di marzo (1-8)(cfr. doc. 4).</w:t>
      </w:r>
    </w:p>
    <w:p>
      <w:r>
        <w:t>Normalmente, in base alle direttive in vigore, la sanzione inflitta dallamministrazione in caso di mancate ricerche di lavoro durante un mese antecedente la disoccupazione ammonta ad un minimo di quattro giorni di sospensione, mentre la penalità minima prevista per insufficienti ricerche durante un mese precedente lannuncio per il collocamento corrisponde a tre giorni di sospensione (cfr. consid. 2.6.).</w:t>
      </w:r>
    </w:p>
    <w:p>
      <w:r>
        <w:t>Lassicurato, essendo nato il __________ 1963 (cfr. doc. 1), al momento dei fatti aveva 58 anni.</w:t>
      </w:r>
    </w:p>
    <w:p>
      <w:r>
        <w:t>In riferimento alla richiesta dellinsorgente di evitare una sospensione cheinciderebbe in modo determinate sulla mia economia familiare(cfr. doc. I), va, altresì, osservato chela durata della penalità da infliggere nei confronti di un assicurato non dipende dalle sue condizioni economiche (cfr. STF 8C_675/20014 del 12 dicembre 2014 consid. 5.4.; STFA C 207/05 del 31 ottobre 2006 consid. 4.3.; STFA C 21/05 del 26 settembre 2005; STFA C 224/02 del 16 aprile 2003; STCA 38.2020.63 del 1° febbraio 2021 consid. 2.9.; STCA 38.2017.92 del 18 aprile 2018 consid. 2.8.; STCA 38.2016.26 del 9 agosto 2016 consid. 2.8.; STCA 38.2015.24 del 30 luglio 2015 consid. 2.8.; STCA 38.2014.60 dell11 dicembre 2014 consid. 2.8.).</w:t>
      </w:r>
    </w:p>
    <w:p>
      <w:r>
        <w:t>La decisione su opposizione impugnata deve, di conseguenza, essere riformata nel senso che lassicurato è sospeso per sette giorni dal diritto allindennità di disoccupazione.</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