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38.2022.47 vom 19. September 2022</w:t>
      </w:r>
    </w:p>
    <w:p>
      <w:r>
        <w:t>TI Tribunale d'appello, 2022-09-19, IT</w:t>
      </w:r>
    </w:p>
    <w:p>
      <w:r>
        <w:rPr>
          <w:b/>
        </w:rPr>
        <w:t xml:space="preserve">Quelle: </w:t>
      </w:r>
      <w:r>
        <w:t>https://mcp.opencaselaw.ch/entscheid/ti_gerichte_38.2022.47</w:t>
      </w:r>
    </w:p>
    <w:p>
      <w:r>
        <w:t>FR: TI_GERICHTE 38.2022.47 du 19 septembre 2022</w:t>
      </w:r>
    </w:p>
    <w:p>
      <w:r>
        <w:t>IT: TI_GERICHTE 38.2022.47 del 19 settembre 2022</w:t>
      </w:r>
    </w:p>
    <w:p>
      <w:pPr>
        <w:pStyle w:val="Heading2"/>
      </w:pPr>
      <w:r>
        <w:t>Regeste</w:t>
      </w:r>
    </w:p>
    <w:p>
      <w:r>
        <w:t>Rettamente negate ID da 1.11.2021. Ric. non aveva centro degli interessi personali in CH e, pur non considerandolo vero frontaliere, bensì falso frontaliere, non poteva trarre alcun vantaggio. Non rinunciato a rientro in Italia (14.3.22 ha notificato partenza dalla CH per IT dove ha iniziato lavoro)</w:t>
      </w:r>
    </w:p>
    <w:p>
      <w:pPr>
        <w:pStyle w:val="Heading2"/>
      </w:pPr>
      <w:r>
        <w:t>Erwägungen</w:t>
      </w:r>
    </w:p>
    <w:p>
      <w:r>
        <w:rPr>
          <w:b/>
        </w:rPr>
        <w:t>E. 12</w:t>
      </w:r>
    </w:p>
    <w:p>
      <w:r>
        <w:t>marzo 2021, il TCA ha sottolineato che lassicurato è () rimasto stabilmente, o comunque regolarmente rientrato in Italia, e meglio da fine gennaio-febbraio 2020 sino al 4 giugno 2020, data a decorrere dalla quale li suo centro di interessi personali è rimasto, al pari della di lui moglie, in Italia. () Di conseguenza, dal profilo del diritto internazionale, linsorgente deve essere considerato un frontaliere vero, per cui non ha diritto alle prestazioni di disoccupazione in Svizzera.(cfr.Cattaneo,COVID-19: les premiers arrêts du Tribunal des assurances du canton du Tessin, in: Assurances sociales et pandémie de Covid-19 a cura di Sylvie Pétremand, Ed.Stämpfli, 2021, pag. 181  209 (186-187)).</w:t>
      </w:r>
    </w:p>
    <w:p>
      <w:r>
        <w:t>Nel giudizio 38.2019.51 dell11 novembre 2019, già menzionato, relativo a unassicurata ritenuta vera frontaliera, questa Corte ha rilevato che ad ogni modo,anche volendola considerare, per pura ipotesi di lavoro, quale falsa frontaliera, non potrebbe trarre alcun vantaggio al riguardo, visto che non ha comunque rinunciato a un rientro in Italia, suo Paese di residenzadove ha reperito un lavoro circa sei mesi dopo il suo annuncio per il collocamento.</w:t>
      </w:r>
    </w:p>
    <w:p>
      <w:r>
        <w:t>2.9.  In concreto lassicurato, al beneficio di un permesso tipo B (cfr. consid. 2.3.), ha lavorato nel settore delledilizia, beneficiando nel 2020 e nel 2021 di contratti con agenzie di collocamento e prestito di personale (cfr. consid. 1.2. - 1.3.).</w:t>
      </w:r>
    </w:p>
    <w:p>
      <w:r>
        <w:t>In Ticino dallaprile 2017 egli ha vissuto a __________ in appartamenti di 2,5 locali condivisi con altre due persone (cfr. consid. 2.3.), mentre, in particolare, la figlia, nata nel 2006, risiede in Italia, in provincia di __________ con la madre da cui linsorgente è divorziato. Questultimo gode di un diritto di visita ogni quindici giorni che però, a detta sua, spesso per motivi lavorativi e personali riusciva a esercitare solo una volta al mese (cfr. consid. 2.3.).</w:t>
      </w:r>
    </w:p>
    <w:p>
      <w:r>
        <w:t>Lassicurato ha indicato che capitava di dover lavorare di sabato (cfr. doc. 57; I pag. 3). Anche il coinquilino, __________, l11 gennaio 2022 ha dichiarato chediversi fine settimana li abbiamo passati il sabato a lavorare e la domenica andando a fare escursioni in montagna(cfr. doc. 59).</w:t>
      </w:r>
    </w:p>
    <w:p>
      <w:r>
        <w:t>In simili condizioni, anche alla luce della più recente giurisprudenza federale (cfr. STF8C_432/2021 del 20 gennaio 2022, pubblicata in DTF 148 V 209 e inSVR 2022 ALV Nr. 19 pag. 63, riassunta alconsid. 2.6., che ha confermato il riconoscimento delle indennità di disoccupazione quale falso frontaliere, dopo alcuni mesi di attività in Svizzera nel settore delledilizia, a un assicurato in possesso di un permesso L che alloggiava in una camera presa in locazione dal datore di lavoro, con moglie e figli in Italia a tre ore di treno e che aveva rinunciato a un rientro nel suo Stato di residenza), occorre chiedersi se il ricorrente, considerando la sua residenza in Italia(cfr. consid. 2.4.; in proposito va osservato che il Tribunale federale ha stabilito che nelle relazioni euro-internazionali in materia di sicurezza sociale il domicilio viene determinato dal luogo in cui si trova il centro principale degli interessi; cfr. il consid.4.3.3.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vada trattato quale lavoratore falso frontaliere, come è lo è peraltro stato allinizio del termine quadro cominciato il 19 febbraio 2020 (cfr. doc. A1 p.to 27).</w:t>
      </w:r>
    </w:p>
    <w:p>
      <w:r>
        <w:t>Nel caso in esame, però, tale quesito può restare insoluto, poiché linsorgente, quandanche vada ritenuto quale falso frontaliere, non potrebbe trarre alcun vantaggio al riguardo, visto che non ha comunque rinunciato a un rientro in Italia, suo Paese di residenza, dove del resto ad aprile 2022 ha iniziato a svolgere una nuova attività lavorativa (cfr. consid. 2.1.; 2.3.; STF 8C_186/2017 del 1° settembre 2017 consid. 7.7., massimata in RtiD I-2018 N. 61 pag. 281 e citata in particolare al consid. 2.5.:()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(); STF 8C_60/2016 del 9 agosto 2016 consid. 4.2.2.:() Der Beschwerdeführer wendet sich gegen den ihm zuerkannten Status eines Grenzgängers. Doch selbst wenn er nicht als echter Grenzgänger behandelt würde, ergäbe sich daraus nichts zu seinen Gunsten. Denn aus dem in Art. 65 Abs. 2 Satz 3 der Verordnung 883/2004 dem Arbeitslosen, der kein Grenzgänger ist ("unechter Grenzgänger"), noch zugebilligten Wahlrecht, vermag der Beschwerdeführer deshalb nichts abzuleiten, weil er nach dem zuvor Erwogenen gerade nicht auf eine Rückkehr in seinen Wohnmitgliedstaat (EU-Land F.________) verzichtet hat (vgl. dazu DERN, a.a.O., N. 19 f. zu Art. 65; FUCHS, a.a.O., N. 8 und 15 zu Art. 65; ARNO BOKELOH, Die soziale Sicherung der Grenzgänger, ZESAR 04.14 S. 172). (); STCA 38.2019.51 dell11 novembre 2019 consid. 2.7.) a differenza dellassicurato di cui alla STF8C_432/2021 del 20 gennaio 2022, pubblicata in DTF 148 V 209 e inSVR 2022 ALV Nr. 19 pag. 63.</w:t>
      </w:r>
    </w:p>
    <w:p>
      <w:r>
        <w:t>Anche dal profilo del diritto internazionale, dunque, va negato allassicurato il diritto allindennità di disoccupazione.</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9C_172/2022 del 7 luglio 2022 consid. 3.1.; STF 9C_71/2021 del 20 settembre 2021 consid. 2.1.;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8C_495/2020 del 6 gennaio 2021;STF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presente evenienza - contrariamente a quanto esige la giurisprudenza federale -, il ricorrente non ha formulato un'esplicita richiesta di indire un pubblico dibattimento, né una richiesta di audizione al fine di esporre il proprio punto di vista sulle risultanze probatorie.</w:t>
      </w:r>
    </w:p>
    <w:p>
      <w:r>
        <w:t>Il medesimo ha, quindi, chiesto lassunzione di nuove prove.</w:t>
      </w:r>
    </w:p>
    <w:p>
      <w:r>
        <w:t>2.11.  Alla luce di tutto quanto esposto sopra, la decisione su opposizione emessa dalla Cassa il 21 aprile 2022 con cui al ricorrente è stato negato il diritto allindennità di disoccupazione dal 1° novembre 2021 (cfr. doc. A1; consid. 1.8.), deve essere confermata.</w:t>
      </w:r>
    </w:p>
    <w:p>
      <w:r>
        <w:t>2.12.Lart.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38.2022.16 del 23 maggio 2022 consid. 2.12.; STCA 38.2022.20 del 25 aprile 2022 consid. 2.9.; STCA 38.2021.89 del 7 febbraio 2022 consid. 2.11.).</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23</w:t>
      </w:r>
    </w:p>
    <w:p>
      <w:r>
        <w:t>novembre 2015, massimata in RtiD II-2016 N. 63 pag. 309,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8C_157/2016 del</w:t>
      </w:r>
    </w:p>
    <w:p>
      <w:r>
        <w:rPr>
          <w:b/>
        </w:rPr>
        <w:t>E. 24</w:t>
      </w:r>
    </w:p>
    <w:p>
      <w:r>
        <w:t>marzo 2016 l’Alta Corte, dichiarando inammissibile il ricorso di un assicurato interposto contro una sentenza del TCA con la quale gli era stato negato il diritto a indennità di disoccupazione, ha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(dove viveva la madre del ricorrente, erano scolarizzati i suoi figli e alcuni componenti della famiglia vi praticavano attività di svago), aveva la residenza effettiva in Francia (dove abitavano in una villa).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8C_380/2020 del 24 settembre 2020; STF 8C_163/2019 del 5 agosto 2019 già citata sopra; STF 8C_703/2017 del 29 marzo 2018; STCA 38.2017.43 del 25 ottobre 2017, massimata in RtiD I-2018 N. 62 pag. 282; STCA 38.2020.51 del 25 gennaio 2021; la STF 8C_177/2021 del 12 marzo 2021 e la STCA 38.2020.49 del 1° febbraio 2021; STCA 38.2020.74 del 15 marzo 2021, la STCA 38.2021.49 del 30 giugno 2021, la STCA 38.2021.82 del 5 ottobre 2021.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In una sentenza 8C_380/2020 pubblicata in DLA 2021 N. 1 pag. 83 e segg., il Tribunale federale - chiamato a decidere sul caso di un cittadino svizzero ed americano con un figlio adulto residente in Svizzera che durante la disoccupazione aveva trascorso mesi negli Stati Uniti, dove risiedono sia i genitori, che la sorella, cercandovi anche un’occupazione - ha confermato che ai sensi dell’art. 8 cpv. 1 lett. c LADI, uno dei presupposti che l’assicurato deve soddisfare per avere diritto all’indennità di disoccupazione è il fatto di risiedere nel nostro Paese. Il risiedere in Svizzera, ha ribadito l’Alta Corte, non è da intendersi nel senso del domicilio secondo il diritto civile, bensì di dimora abituale. Sono necessarie l’effettiva presenza in Svizzera e l’intenzione di rimanerci per un certo periodo, durante il quale occorre avere il centro dei propri interessi in Svizzera (consid. 2.2.). Infine, in un’altra sentenza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si trovava all’estero (cfr. consid. 5.1.). 2.3.  Nella presente evenienza dalle carte processuali emerge che RI 1 (nato in Italia, a __________ - il 30.06.1978, cfr. doc. 53), di nazionalità italiana e in possesso di un permesso B UE/AELS (cfr. doc. 38) vanta una pluriennale esperienza professionale nel settore dell’edilizia in particolare in Svizzera (cfr. consid. 1.1., 1.2.). L’assicurato ha una figlia nata a __________ - il 31 maggio 2006 residente a __________ con la madre da cui egli è divorziato dal 2016 (cfr. doc. 53; 45; 57). Il medesimo ha dichiarato, alla fine del 2021 e all’inizio del 2022, che il diritto di visita stabilito dalla sentenza di divorzio è un fine settimana ogni quindici giorni, ma che non può godere appieno di tale diritto “per vari motivi, di tipo lavorativo e personale, come le difficoltà nel rapporto con la ex moglie” (cfr. doc. 57) e che “capita spesso che io abbia la possibilità di rientrare solo una volta al mese” (cfr. doc. 57; 49). In Italia vivono pure i genitori dell’assicurato a cui faceva visita “quando gli è permesso e fattibile vedere anche la figlia” (cfr. doc. 57; 59). Il 7 marzo 2017 l’insorgente, __________ e __________ hanno concluso con __________, rappresentato da __________, un contratto di locazione relativo a un appartamento di 2,5 locali sito al terzo piano dello stabile “__________” a __________ con effetto dal 1° aprile 2017 e prima scadenza al 31 marzo 2018. La pigione ammontava a fr. 550.--- mensili, oltre a fr. 100.-- al mese di spese (cfr. doc. 52). Il 1° ottobre 2020 l’assicurato, suo fratello, __________ e __________, hanno sottoscritto un nuovo contratto di locazione con __________ concernente un’abitazione di 2,5 locali al terzo piano sempre dello stabile “__________” a __________ con prima scadenza al 30 settembre 2021. Il canone di locazione è rimasto immutato (pigione + spese accessorie di fr. 650.-- mensili; cfr. doc. 52). Nel settembre 2021 il fratello del ricorrente si è trasferito a __________ (località del Comune di __________) nel Cantone __________ (cfr. doc. 57). L’assicurato, al quale è stato aperto un termine quadro per la riscossione delle prestazioni il 19 febbraio 2020 (cfr. doc. 5), si è nuovamente annunciato per il collocamento a partire dal 1° novembre 2021 (cfr. doc. 38; consid. 1.4.). Con decisione del 15 dicembre 2021 la Cassa gli ha negato il diritto a indennità di disoccupazione dal 1° novembre 2021, in quanto il medesimo aveva il centro delle proprie relazioni personali in Italia e andava considerato un vero lavoratore frontaliere (cfr. doc. 54, consid. 1.4.). Tale provvedimento è stato confermato con la decisione su opposizione del 21 aprile 2022, nella quale è stato precisato, dopo aver ribadito che il centro delle sue relazioni personali non era in Svizzera, che l’insorgente non era da trattare quale falso frontaliere (cfr. doc. A1; consid. 1.8.). Nel frattempo, e meglio il 14 marzo 2022, il ricorrente è rientrato in Italia, a __________ (__________), Comune della sua ultima residenza in Italia (cfr. doc. 53). In Italia ad aprile 2022 egli ha iniziato una nuova attività lavorativa (cfr. doc. 72; 71; I pag. 4; consid. 1.7.). 2.4.  Chiamato a pronunciarsi in merito alla fattispecie,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w:t>
      </w:r>
    </w:p>
    <w:p>
      <w:r>
        <w:rPr>
          <w:b/>
        </w:rPr>
        <w:t>E. 29</w:t>
      </w:r>
    </w:p>
    <w:p>
      <w:r>
        <w:t>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In casu, come visto (cfr. consid. 2.3.), la figlia del ricorrente vive con la madre, da cui l’assicurato è divorziato dal 2016, in Italia, a __________ (__________; doc. 53) che dista 12 km da __________ (cfr. www.viamichelin.ch), ultima residenza in Italia dell’insorgente e luogo dove egli è tornato a vivere dal 14 marzo 2022. L’assicurato, benché abbia affermato di non riuscire a vedere la figlia ogni quindici giorni come suo diritto secondo la sentenza di divorzio, intrattiene comunque con lei una regolare relazione familiare (cfr. doc. 49; 69; 59). Dal modulo “Azioni di reinserimento” del 5 e del 26 novembre 2021 risulta peraltro che, quando rientrava in Italia, si recava a __________ e che il suo medico curante di famiglia è il Dr. __________ di __________ (cfr. doc. 47; __________). In effetti è il Dr. __________ che il 10 marzo 2020 ha compilato il “certificato di malattia telematico”. Da tale attestazione si evince, quale “residenza o domicilio abituale del lavoratore”: __________ (cfr. doc. 71), indirizzo che corrisponde a quello di destinazione indicato nella notifica di partenza del 14 marzo 2022 (cfr. doc. 71). In Ticino, d’altro canto, l’insorgente disponeva dal mese di aprile 2017 unicamente di un appartamento a __________ di 2,5 locali di 50 m2 circa condiviso con altre due persone. Nell’ottobre 2020 egli ha traslocato in un’altra abitazione di 2,5 locali di 50 m2 circa con una terza persona e suo fratello, __________, il quale però nel settembre 2021 si è trasferito nel Cantone __________ (cfr. doc. 52; 57; consid. 2.3.). Va poi evidenziato che il ricorrente, a dicembre 2021, ha dichiarato di essere “single” (cfr. doc. 49). Soltanto nell’opposizione del 28 gennaio 2022 contro la decisione del 15 dicembre 2021 (cfr. doc. 54; consid. 1.5.) è stato indicato che “il signor RI 1 da circa un anno a questa parte ha una compagna che risiede in __________, la quale, al momento, per motivi personali non ha modo di rilasciare una dichiarazione” (cfr. doc. 57; consid. 1.6.). È vero che, rispondendo a una precisa domanda della Cassa (cfr. doc. 68), l’assicurato, il 23 marzo 2022, ha spiegato di aver “dichiarato di essere single per motivi personali, in quanto se la mia ex moglie venisse a conoscenza del fatto che sto frequentando una persona, visti i cattivi rapporti intercorrenti tra di noi, si farebbe avanti con ritorsioni e ricatti, mettendo in mezzo mia figlia. Secondariamente sto frequentando questa persona da circa un anno e le cose vanno bene, ma dal momento che sta attraversando un divorzio, anche lei non vuole essere messa in mezzo a questa faccenda” (cfr. doc. 69). È altrettanto vero, tuttavia, che il Giudice, per prassi invalsa deve dare la precedenza alle prime dichiarazioni rilasciate quando la persona interessata non era ancora cosciente delle conseguenze giuridiche (cfr. STF 8C_246/2021 del 2 luglio 2021 consid. 4.3.; STF 8C_163/2019 del 5 agosto 2019 consid. 4.2.; STF 8C_483/2017 del 3 novembre 2017; STF 8C_186/2017 del 1° settembre 2017, massimata in RtiD I-2018 N. 61 pag. 281 e citata al consid. 2.2.; DTF 142 V 590 consid. 5.2.). In casu in prima battuta, ovvero precedentemente alla notifica della decisione del 15 dicembre 2021 con cui gli è stato negato il diritto alle indennità di disoccupazione, in particolare, per il motivo che non aveva il centro delle sue relazioni personali in Svizzera (cfr. doc. 54; consid. 1.5.), l’assicurato ha affermato di essere “single”, peraltro spontaneamente senza essere interpellato specificatamente al riguardo, rispondendo alla domanda della parte resistente “per quale motivo la sua famiglia non si è trasferita con lei in Svizzera?” (cfr. doc. 48, 49). Trattandosi di un procedimento personale con la Cassa, l’indicazione secondo cui temeva di ricatti e ritorsioni da parte della ex moglie non è atta in ogni caso a giustificare il fatto di non aver informato subito della sua nuova relazione sentimentale. La Cassa è tenuta al segreto d’ufficio (cfr. art. 29 Legge sull’ordinamento degli impiegati dello Stato e dei docenti - LORD) e in ogni caso il ricorrente avrebbe potuto sottolineare la delicatezza della situazione chiedendo assoluto riserbo (cfr. Legge sulla protezione dei dati personali – LPDP). Nemmeno davanti al TCA l’assicurato ha del resto meglio precisato la propria situazione personale, ribadendo sostanzialmente quanto sostenuto nell’opposizione e continuando a restare vago (cfr. doc. I pag. 7). In simili condizioni, il TCA deve concludere che nel periodo in questione (1° novembre 2021 - 13 marzo 2022) il centro degli interessi personali, soprattutto quelli familiari, dell’insorgente, in applicazione del l’abituale criterio della probabilità preponderante valido nel settore delle assicurazioni sociali (cfr.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ha continuato a essere in Italia, e meglio in provincia di __________ dove risiedono la figlia e i genitori. Il ricorrente non ha, infatti, concretizzato un legame con il Ticino, tale da poterlo considerare il luogo in cui si trova, utilizzando dei criteri oggettivi, la sua residenza ai sensi della giurisprudenza federale (cfr. consid. 2.2.), la quale esige quale terza condizione - e come visto sopra - che si sia creato nel nostro Paese il centro delle relazioni personali e non soltanto di quelle professionali (cfr.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La circostanza che l’insorgente abbia condiviso l’appartamento con suo fratello (cfr. doc. 52; consid. 2.3.) non consente di giungere a una soluzione differente. In effetti la condivisione dell’abitazione di __________ è durata unicamente un anno, dal 1° ottobre 2020 al settembre 2021, allorché il fratello si è trasferito nel Canton __________, a __________ che dista comunque 145 km da __________ (cfr. www.viamichelin.ch). Nell’appartamento di 2,5 locali risiedeva in ogni caso anche una terza persona, __________, un collega (cfr. doc. 52; 59;  consid. 2.3.). Riguardo a un caso in cui a un assicurato che in Ticino condivideva un appartamento con il fratello è stato negato il diritto a indennità di disoccupazione, poiché il centro delle sue relazioni personali era all’estero cfr. STF 8C_186/2017 del 1° settembre 2017 , massimata in RtiD I-2018 N. 61 pag. 281 e già menzionata al consid. 2.2. Ininfluente è, poi, il fatto che l’assicurato abbia degli amici e dei conoscenti in Svizzera (cfr. doc. 59). Non è infatti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Per quanto concerne l’iscrizione all’Anagrafe degli italiani residenti all’estero - AIRE (cfr. doc. 53;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__________), è utile osservare che la stessa è un indizio che va valutato congiuntamente ad altri elementi, per stabilire se un assicurato ha oppure no costituito la propria residenza effettiva in Svizzera ai sensi dell’art. 8 cpv. 1 lett. c LADI. L’iscrizione all’AIRE, pertanto, di per sé non comprova la residenza effettiva nel nostro Paese (cfr. STCA 38.2020.51 del 25 gennaio 2021 consid. 2.5., STCA 38.2019.51 dell’11 novembre 2019 consid. 2.4.; STCA 38.2018.16 del 28 settembre 2016 consid. 2.4.) Non va, infine, dimenticato che l’assicurato, il 14 marzo 2022 ha notificato il proprio trasferimento in Italia, a __________ (__________; cfr. doc. 71). A ragione, dunque, nella decisione su opposizione del 21 aprile 2022 la Cassa ha stabilito che il presupposto dell’art. 8 cpv. 1 lett. c LADI, in relazione con l’art. 12 LADI, non è in concreto realizzato (cfr. ST 8C_632/2020 dell’8 giugno 2021; STF 8C_186/2017 del 1° settembre 2017, massimata in RtiD I-2018 N. 61 pag. 281, già citata e con cui è stata confermata la STCA 38.2016.57 del 6 febbraio 2017; STCA 38.2019.51 dell’11 novembre 2019; STCA 38.2016.15 del 12 luglio 2016; STCA 38.2015.49 del 18 aprile 2016). 2.5.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Da notare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38.2021.82 del 22 novembre 2021; STCA 38.2021.49 del 30 agosto 2021; STCA 38.2020.74 del 15 marzo 2021; STCA 38.2020.51 del 25 gennaio 2021; STCA 38.2019.51 dell’11 novembre 2019.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Rubin ,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amministrativa per il coordinamento dei sistemi di sicurezza sociale del 12 giugno 2009 riguardante il campo d’applicazione dell’articolo 65, paragrafo 2, del Regolamento (CE) n. 883/2004 di cui la Svizzera tiene conto dal 1° aprile 2012, la quale non fornisce in ogni caso un elenco esaustivo dei beneficiari (cfr. Circolare ID 883 emessa dalla SECO il 1° giugno 2016 p.to A31) ). Con sentenza 8C_432/2021 del 20 gennaio 2022, pubblicata in DTF 148 V 209 e in SVR 2022 ALV Nr. 19 pag. 63 , già citata sopra, la nostra Massima Istanza ha statuito che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 In quel caso di specie il TF ha confermato l’operato del Tribunale cantonale del Vallese che aveva riconosciuto il diritto alle indennità di disoccupazione a un assicurato, al beneficio di un permesso L, che, dalla sua entrata in Svizzera nell’aprile 2019 all’annuncio per il collocamento nel novembre 2019, aveva lavorato (senza alcuna precisazione circa i giorni e gli orari di lavoro; da un’affermazione dell’assicurato risultante dalla sentenza del Tribunale cantonale del Vallese S1 21 16 del 25 maggio 2021 consid. C formulata nel ricorso davanti a tale autorità, secondo cui trascorreva ogni fine settimana in Svizzera, sembrerebbe, però, emergere implicitamente che il ricorrente non lavorasse nei fine settimana) nel settore edile (presso un datore di lavoro che l’aveva poi riassunto per la stagione seguente da marzo 2020), alloggiando in una camera presa in locazione dal datore di lavoro vicino al cantiere e la cui famiglia (moglie e tre figli) risiedeva in Italia a un’ora e mezza di auto (che però era a disposizione della moglie), rispettivamente tre ore di treno. L’Alta Corte ha deciso che la questione di sapere se la Corte cantonale avesse violato il diritto federale stabilendo che il ricorrente viveva per la maggior parte del tempo in Svizzera e che qui aveva il centro dei suoi interessi personali non necessitava di essere chiarita definitivamente. In effetti l’assicurato, visto che non rientrava in Italia almeno una volta alla settimana bensì occasionalmente, non era un vero frontaliere, ma doveva essere qualificato, quale falso frontaliere con diritto di opzione tra le prestazioni dello Stato in cui aveva lavorato e quello in cui risiedeva. Il Tribunale federale ha precisato che l’esigenza della residenza in Svizzera ai sensi dell’art. 8 cpv.1 lett. c LADI decade per i falsi frontalieri che fanno valere il diritto alle prestazioni di disoccupazione in Svizzera. L’assicurato in questione si era del resto messo a disposizione senza riserve per un collocamento in Svizzera, effettuava ricerche di lavoro più volte alla settimana e di conseguenza manteneva stretti rapporti con il mercato del lavoro svizzero. La riassunzione nel 2020, in vista già al momento dell’annuncio in disoccupazione, dimostrava altresì che egli voleva continuare a essere attivo in Svizzera e che rinunciava a un rientro nel suo Stato di residenza (consid. 5.4.). L’Alta Corte ha statuito che, pertanto, non andava determinato se gli organi di applicazione della LADI avessero violato l’art. 27 LPGA. Risultava comunque che l’amministrazione non aveva reso attento il ricorrente del diritto di scelta in qualità di falso frontaliere. 2.7.  In relazione più specificatamente alla giurisprudenza di questo Tribunale va evidenziato che lo statuto di lavoratore falso frontaliere è stato riconosciuto da questa Corte nelle sentenze 38.2015.30 del 20 novembre 2015, menzionata sopra,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già citato sopra, il TCA ha considerato lavoratore falso frontaliere un assicurato con permesso L e in seguito B che ha lavorato in Svizzera quale macchinista, ragnista, caposquadra con diversi contratti di durata determinata dal 2011 al 2013 e le cui moglie e figlia minore abitavano in Italia, in un paese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38.2016.15 del 12 luglio 2016, questo Tribunale ha innanzitutto negato che si trattasse di un vero frontaliere nel caso di un assicurato che lavorava in Svizzera presso una ditta di impieghi temporanei. In Italia vivevano nella casa di proprietà dei genitori sua moglie e due figli che in quel Paese pure studiavano. Il TCA è arrivato a questa conclusione dopo avere constatato che l’assicurato aveva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aveva poi enumerato con precisione le date nelle quali il ricorrente era rientrato in Italia nel periodo luglio 2014 – dicembre 2015 e il rientro solo a scadenza mensile si spiegava con il fatto che l’assicurato viveva “separato in casa” dalla moglie e che sarebbe stata in corso una procedura per formalizzare la separazione presso lo studio di un avvocato. Infine l’assicurato trascorreva i fine settimana con i colleghi giocando a carte o a dama, andando nei boschi o per funghi e la sera andando a mangiare una pizza. Il TCA ha poi concluso che il ricorrente era un falso frontaliere, in quanto la sua situazione (presso una società di impieghi temporanei che talvolta lo occupavano anche durante i fine settimana ) era assimilabile a quella dei lavoratori stagionali. Pure con la STCA 38.2020.53 del 14 dicembre 2020 questo Tribunale ha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 Il TCA, in un giudizio 38.2021.30 del 30 agosto 2021, dopo aver constatato, da un lato, che l’assicurato (pizzaiolo presso un campeggio al beneficio di contratti di durata determinata ) aveva dichiarato di rientrare in Italia dalla propria famiglia (a 46 km dal suo luogo di lavoro) una volta al mese, dall’altro, che gli erano stati pagati diversi giorni liberi non goduti sull’arco dell’intero rapporto di lavoro, ha rinviato gli atti alla Sezione del lavoro per appurare i giorni e gli orari di lavoro, come pure se il medesimo avesse dimorato effettivamente in Svizzera nel periodo di disoccupazione e decidere se si trattasse di un falso frontaliere. In una sentenza 38.2014.10 del 6 agosto 2014 massimata in RtiD I-2015 Nr. 54 pag. 782-784 e già citata al consid. 2.4,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2012 - 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Nel giudizio 38.2019.51 dell’11 novembre 2019, già menzionato, relativo a un’assicurata ritenuta vera frontaliera,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 Con sentenza 38.2021.82 del 22 novembre 2021 lo statuto di falsa frontaliera è stato in ogni caso negato a un’assicurata , assistente di direzione, che era impiegata tramite un contratto di durata indeterminata al 100%, per 40 ore settimanali, durante 5 giorni, dal lunedì al venerdì. 2.8.  Nella presente fattispecie il ricorrente ha asserito che, nonostante il suo diritto di visita nei confronti della figlia sia ogni quindici giorni, a causa di diversi motivi gli capitava spesso di rientrare in Italia - dove vivono peraltro anche i suoi genitori - solo una volta al mese (cfr. doc. 49; 57; I pag. 3). Dalle carte processuali emergono, però, delle frequenti operazioni effettuate sul conto postale dell’assicurato il venerdì all’__________ (cfr. doc. 51; 68). L’insorgente, al riguardo, ha indicato l’11 gennaio 2022 che “a volte mi rivolgo a un’agenzia di cambio a __________ dove prelevo dei contanti in euro, questo capita sia le volte che mi reco a __________, quando riesco a far visita a mia figlia e ai miei genitori. Ma spesso eseguo queste operazioni per fare delle compere in zona di confine, ad esempio a __________ dove al sabato c’è il mercato oppure al __________. Ovviamente fare questo tipo di operazioni al servizio cambio economicamente è più conveniente” (cfr. doc. 59) e il 23 marzo 2022 che “spesso il venerdì vado a __________ perché avendo degli amici e colleghi che abitano tra __________ e __________, il venerdì ci si trova per uscire a cena e a divertirsi e ne approfitto per fare spese al __________ e fare benzina visto che lì costa meno” (cfr. doc. 69). Riguardo agli asseriti amici che abitano nella regione del __________, il TCA si limita a osservare che le dichiarazioni di amici e conoscenti prodotte dal ricorrente (cfr. doc. 59; consid. 2.4.) concernono esclusivamente persone che vivono a __________, __________, __________. Per il resto questo Tribunale condivide quanto espresso dalla Cassa, ovvero che l’affermazione secondo cui le operazioni di cambio servono per fare compere nella zona di confine, ad esempio al mercato di __________ del sabato “è perlomeno discutibile in quanto i prelievi sono effettuati pressoché sempre di venerdì ed è perlomeno anomalo che poi rientri a __________ per ritornare il giorno dopo (cfr. doc. A1 p.to 31). Va, in proposito, evidenziato che l’assicurato ha fatto capo all’Ufficio cambio di __________ anche sabato 24 luglio 2021 (cfr. doc. 51; 68), giorno che l’ex datore di lavoro, __________ (cfr. doc. 1.2.; 1.3.), ha attestato come lavorativo (cfr. doc. 67; consaid. 2.9.). Tali elementi propenderebbero per qualificare il ricorrente quale vero frontaliere. D’altronde, dal verbale del 26 novembre 2021, benché in quello del 5 novembre 2021 sia stato indicato che l’insorgente “afferma che ogni 15 giorni si reca in Italia a trovare la figlia di 15 anni” emerge che il medesimo “aggiunge che tutti i venerdì rientra a __________ per raggiungere la famiglia” (cfr. doc. 47). Il TCA non ignora che l’assicurato ha contestato la correttezza dei verbali nel senso che mai avrebbe asserito di essere andato in Italia tutti i fine settimana e che avrebbe firmato gli stessi senza rileggerli (cfr. doc. I pag. 5). Tuttavia nella presa di posizione dell’8 febbraio 2022 il consulente __________ ha dichiarato che “quanto riportato nel verbale sottoscritto dall’assicurato corrisponde a quanto lo stesso ci ha dichiarato. Al termine del colloquio il verbale in causa (n.d.r.: del 26 novembre 2021) è stato letto ad alta voce all’assicurato il quale ne ha confermato i contenuti sottoscrivendolo” (cfr. doc. 63). Riguardo, poi, all’invocata violazione del diritto di essere sentito del ricorrente, poiché in relazione alla presa di posizione dell’8 febbraio 2022 di __________ non sarebbe stato direttamente sentito, né è stato effettuato un confronto (cfr. doc. I pag. 6), giova ricordare che dal diritto di essere sentito contemplato dagli art. 29 cpv. 2 Cost. e 42 LPGA deve in effetti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 9C_569/2020 del 4 gennaio 2022 consid. 3.2.; DTF 132 V 387; 127 V 219; 127 V 431; 127 I 56; 126 V 130). Nel caso di specie, come sottolineato nella risposta di causa (cfr. doc. III), all’assicurato, che aveva d’altronde autorizzato la parte resistente a sottoporre a __________ l’opposizione (cfr. doc., 61), il 18 febbraio 2022 è stata data la possibilità di esprimersi, tramite la propria rappresentante di allora, in merito al messaggio di posta elettronica dell’8 febbraio 2022 con cui il consulente ha risposto alla richiesta della Cassa del 3 febbraio 2022 circa la correttezza dei verbali del 5 e del 26 novembre 2021 (cfr. doc. 64). La parte ricorrente, in proposito, ha presentato le proprie osservazioni (cfr. doc. 65). Inoltre l’insorgente, in ossequio dell’art. 29 cpv. 2 Cost., ha potuto ampiamente esprimersi per iscritto dinanzi al TCA che gode del pieno potere di esame sui fatti e sul diritto (cfr. STF 9C_569/2020 del 4 gennaio 2022 consid. 3.1.; STF 8C_127/2019 del 5 agosto 2019 consid. 3.3., STF 8C_550/2017 del 12 gennaio 2018; STF 8C_923/2011 del 18 giugno 2012 consid. 2.3.). La questione riguardante la correttezza dei verbali non va ad ogni modo indagata oltre, in quanto, anche prescindendo da ulteriori approfondimenti circa la frequenza con la quale l’assicurato rientrava in provincia di __________ e volendo così considerare, come fatto valere dal ricorrente, che dal profilo del diritto internazionale non si trattasse di un vero frontaliere che si recava in Italia almeno una volta alla settimana, l’esito della lite non è comunque quello da lui auspicato, come verrà meglio esposto nei prossimi considerandi. 2.9.  In concreto l’assicurato, al beneficio di un permesso tipo B (cfr. consid. 2.3.), ha lavorato nel settore dell’edilizia, beneficiando nel 2020 e nel 2021 di contratti con agenzie di collocamento e prestito di personale (cfr. consid. 1.2. - 1.3.). In Ticino dall’aprile 2017 egli ha vissuto a __________ in appartamenti di 2,5 locali condivisi con altre due persone (cfr. consid. 2.3.), mentre, in particolare, la figlia, nata nel 2006, risiede in Italia, in provincia di __________ con la madre da cui l’insorgente è divorziato. Quest’ultimo gode di un diritto di visita ogni quindici giorni che però, a detta sua, spesso per motivi lavorativi e personali riusciva a esercitare solo una volta al mese (cfr. consid. 2.3.). L’assicurato ha indicato che capitava di dover lavorare di sabato (cfr. doc. 57; I pag. 3). Anche il coinquilino, __________, l’11 gennaio 2022 ha dichiarato che “diversi fine settimana li abbiamo passati il sabato a lavorare e la domenica andando a fare escursioni in montagna” (cfr. doc. 59). L’ex datore di lavoro, __________ (cfr. consid. 1.2., 1.3.), dal canto suo, rispondendo alla Cassa, il 9 marzo 2022, ha precisato che RI 1 “è stato impiegato continuativamente i giorni settimanali (Lun-Ven) ed ha lavorato unicamente un Sabato esattamente il giorno 24.07.2021” (cfr. doc. 67; 66). In simili condizioni, anche alla luce della più recente giurisprudenza federale (cfr. STF 8C_432/2021 del 20 gennaio 2022, pubblicata in DTF 148 V 209 e in SVR 2022 ALV Nr. 19 pag. 63 , riassunta al consid. 2.6., che ha confermato il riconoscimento delle indennità di disoccupazione quale falso frontaliere, dopo alcuni mesi di attività in Svizzera nel settore dell’edilizia, a un assicurato in possesso di un permesso L che alloggiava in una camera presa in locazione dal datore di lavoro, con moglie e figli in Italia a tre ore di treno e che aveva rinunciato a un rientro nel suo Stato di residenza), occorre chiedersi se il ricorrente, considerando la sua residenza in Italia (cfr. consid. 2.4.;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 vada trattato quale lavoratore falso frontaliere, come è lo è peraltro stato all’inizio del termine quadro cominciato il 19 febbraio 2020 (cfr. doc. A1 p.to 27). Al riguardo cfr. pure STCA 38.2022.22 del 16 agosto 2022. Nel caso in esame, però, tale quesito può restare insoluto, poiché l’insorgente, quand’anche vada ritenuto quale falso frontaliere, non potrebbe trarre alcun vantaggio al riguardo, visto che non ha comunque rinunciato a un rientro in Italia, suo Paese di residenza, dove del resto ad aprile 2022 ha iniziato a svolgere una nuova attività lavorativa (cfr. consid. 2.1.; 2.3.; STF 8C_186/2017 del 1° settembre 2017 consid. 7.7., massimata in RtiD I-2018 N. 61 pag. 281 e citata in particolare al consid. 2.5.: “(…)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 ; STF 8C_60/2016 del 9 agosto 2016 consid. 4.2.2.: “(…) Der Beschwerdeführer wendet sich gegen den ihm zuerkannten Status eines Grenzgängers. Doch selbst wenn er nicht als echter Grenzgänger behandelt würde, ergäbe sich daraus nichts zu seinen Gunsten. Denn aus dem in Art. 65 Abs. 2 Satz 3 der Verordnung 883/2004 dem Arbeitslosen, der kein Grenzgänger ist ("unechter Grenzgänger"), noch zugebilligten Wahlrecht, vermag der Beschwerdeführer deshalb nichts abzuleiten, weil er nach dem zuvor Erwogenen gerade nicht auf eine Rückkehr in seinen Wohnmitgliedstaat (EU-Land F.________) verzichtet hat (vgl. dazu DERN, a.a.O., N. 19 f. zu Art. 65; FUCHS, a.a.O., N. 8 und 15 zu Art. 65; ARNO BOKELOH, Die soziale Sicherung der Grenzgänger, ZESAR 04.14 S. 172). (…)” ; STCA 38.2019.51 dell’11 novembre 2019 consid. 2.7.) a differenza dell’assicurato di cui alla STF 8C_432/2021 del 20 gennaio 2022, pubblicata in DTF 148 V 209 e in SVR 2022 ALV Nr. 19 pag. 63. Anche dal profilo del diritto internazionale, dunque, va negato all’assicurato il diritto all’indennità di disoccupazione. 2.10.  La parte ricorrente, nell’impugnativa, ha indicato quali prove, l’audizione di alcuni testi (__________), l’interrogatorio dell’assicurato, l’audizione del consulente del personale __________ in contradditorio con l’insorgente e l’edizione di documenti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9C_172/2022 del 7 luglio 2022 consid. 3.1.;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8C_495/2020 del 6 gennaio 2021;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38.2021.7 del 26 aprile 2021 consid. 2.18., confermata dal TF con giudizio 8C_400/2021 del 14 aprile 2022;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Il medesimo ha, quindi, chiesto l’assunzione di nuove prove.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9C_399/2021 del 20 luglio 2022 consid. 4.2.;STF 9C_689/2020 del 1° marzo 2022 consid. 4.2.;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Giova, infine, sottolineare che non può essere postulata in termini generici l’edizione di documentazione, ritenuto che è preciso dovere processuale delle parti indicare con esattezza i documenti atti a dimostrare i fatti addotti in causa. Scopo evidente di tale rigore formale è di consentire all'autorità giudicante di valutare la rilevanza di ogni mezzo di prova ritualmente offerto (cfr. STFA H 79/05 del 14 febbraio 2006 consid. 3.3.; STFA H 177/01 del 15 novembre 2002; STFA H 10/01+H 45/01 del 16 settembre 2002; STCA 38.2021.35 del 4 ottobre 2021 consid. 2.9.; STCA 31.2019.17 del 22 febbraio 2021 consid. 2.10., confermata dal TF con giudizio 9C_360/2020 del 22 febbraio 2021 (consid. 7.2.); STCA 38.2017.94 del 28 marzo 2018 consid. 2.12.). In concreto non sono stati indicati dettagliatamente i documenti oggetto della richiesta di edizione. I documenti già presenti all’inserto, come pure i principi legali e giurisprudenziali vigenti per quanto concerne il presupposto del diritto all’indennità di disoccupazione contemplato all’art. 8 cpv. 1 lett. c LADI, ovvero la residenza in Svizzera, rispettivamente vigenti in relazione ai concetti di vero e falso frontaliere consentono altresì al TCA di emanare il proprio giudizio senza ricorrere ad altre prove. La domanda di assunzione di prove formulata dall’insorgente, va, dunque, respinta. 2.11.  Alla luce di tutto quanto esposto sopra, la decisione su opposizione emessa dalla Cassa il 21 aprile 2022 con cui al ricorrente è stato negato il diritto all’indennità di disoccupazione dal 1° novembre 2021 (cfr. doc. A1; consid. 1.8.),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38.2022.16 del 23 maggio 2022 consid. 2.12.; STCA 38.2022.20 del 25 aprile 2022 consid. 2.9.; STCA 38.2021.89 del 7 febbraio 2022 consid. 2.11.).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