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38.2022.22 vom 16. August 2022</w:t>
      </w:r>
    </w:p>
    <w:p>
      <w:r>
        <w:t>TI Tribunale d'appello, 2022-08-16, IT</w:t>
      </w:r>
    </w:p>
    <w:p>
      <w:r>
        <w:rPr>
          <w:b/>
        </w:rPr>
        <w:t xml:space="preserve">Quelle: </w:t>
      </w:r>
      <w:r>
        <w:t>https://mcp.opencaselaw.ch/entscheid/ti_gerichte_38.2022.22</w:t>
      </w:r>
    </w:p>
    <w:p>
      <w:r>
        <w:t>FR: TI_GERICHTE 38.2022.22 du 16 août 2022</w:t>
      </w:r>
    </w:p>
    <w:p>
      <w:r>
        <w:t>IT: TI_GERICHTE 38.2022.22 del 16 agosto 2022</w:t>
      </w:r>
    </w:p>
    <w:p>
      <w:pPr>
        <w:pStyle w:val="Heading2"/>
      </w:pPr>
      <w:r>
        <w:t>Erwägungen</w:t>
      </w:r>
    </w:p>
    <w:p>
      <w:r>
        <w:rPr>
          <w:b/>
        </w:rPr>
        <w:t>E. 12</w:t>
      </w:r>
    </w:p>
    <w:p>
      <w:r>
        <w:t>marzo 2021, il TCA ha sottolineato che lassicurato è () rimasto stabilmente, o comunque regolarmente rientrato in Italia, e meglio da fine gennaio-febbraio 2020 sino al 4 giugno 2020, data a decorrere dalla quale li suo centro di interessi personali è rimasto, al pari della di lui moglie, in Italia. () Di conseguenza, dal profilo del diritto internazionale, linsorgente deve essere considerato un frontaliere vero, per cui non ha diritto alle prestazioni di disoccupazione in Svizzera.(cfr.Cattaneo,COVID-19: les premiers arrêts du Tribunal des assurances du canton du Tessin, in: Assurances sociales et pandémie de Covid-19 a cura di Sylvie Pétremand, Ed.Stämpfli, 2021, pag. 181  209 (186-187)).</w:t>
      </w:r>
    </w:p>
    <w:p>
      <w:r>
        <w:t>Nel giudizio 38.2019.51 dell11 novembre 2019, già menzionato, relativo a unassicurata ritenuta vera frontaliere,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w:t>
      </w:r>
    </w:p>
    <w:p>
      <w:r>
        <w:t>2.10.  Nella presente fattispecie il ricorrente non è un vero lavoratore frontaliere, non rientrando almeno settimanalmente in Italia (cfr. consid. 2.4.; 2.6.).</w:t>
      </w:r>
    </w:p>
    <w:p>
      <w:r>
        <w:t>Nel caso in esame lassicurato, al beneficio di un permesso tipo B dal 2014 (cfr. consid. 2.4.), ha lavorato nel settore delledilizia prima in Svizzera interna e poi in Ticino. Nel nostro Cantone egli ha beneficiato di contratti con agenzie di collocamento e prestito di personale. Più specificatamente il medesimo, nellagosto 2020, ha concluso un contratto di missione con __________ (concernente una missione temporanea di durata indeterminata, cfr. doc. 19), mentre da ottobre 2020 ha lavorato tramite __________ con due contratti di incarico, uno del 20 ottobre 2020 e laltro dell11 gennaio 2021 (cfr. doc. 19; A p.to 3.1.).</w:t>
      </w:r>
    </w:p>
    <w:p>
      <w:r>
        <w:t>In Ticino dal 1° ottobre 2020 linsorgente vive in un monolocale a Locarno, mentre la moglie e le due figlie risiedono in __________ in unabitazione di proprietà dei suoi suoceri dove rientra poche volte allanno (cfr. consid. 2.4.).</w:t>
      </w:r>
    </w:p>
    <w:p>
      <w:r>
        <w:t>In simili condizioni, anche alla luce della più recente giurisprudenza federale (cfr. STF8C_432/2021 del 20 gennaio 2022, pubblicata in DTF 148 V 209, riassunta alconsid. 2.6., che ha confermato il riconoscimento delle indennità di disoccupazione quale falso frontaliere, dopo alcuni mesi di attività in Svizzera nel settore delledilizia, a un assicurato in possesso di un permesso L che alloggiava in una camera presa in locazione dal datore di lavoro e con moglie e figli in Italia a tre ore di treno), occorre chiedersi se linsorgente, considerando la sua residenza in Italia(cfr. consid. 2.5.; in proposito va osservato che il Tribunale federale ha stabilito che nelle relazioni euro-internazionali in materia di sicurezza sociale il domicilio viene determinato dal luogo in cui si trova il centro principale degli interessi; cfr. il consid.4.3.3. della STF C 101/04 del 9 maggio 2007, pubblicata in DTF 133 V 367;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vada trattato quale lavoratore falso frontaliere.</w:t>
      </w:r>
    </w:p>
    <w:p>
      <w:r>
        <w:t>Attentamente valutate tutte le circostanze del caso di specie, questa Corte ritiene che la situazione del ricorrente (che ha lavorato come operaio edile tramite agenzie di collocamento e prestito del personale in virtù di contratti di missione per attività temporanee svolgendo giornate lavorative nei giorni feriali di 6, 8, 8.50 o 9 ore al giorno; cfr. doc. 19; A), considerando in particolare che la sua residenza allestero, in __________ (cfr. consid. 2.5.), non gli permetteva, nonostante il sabato e la domenica non lavorasse, di rientrare frequentemente presso la sua famiglia, è assimilabile a quella dei lavoratori stagionali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(cfr. consid. 2.7.-2.9.).</w:t>
      </w:r>
    </w:p>
    <w:p>
      <w:r>
        <w:t>Va ribadito che per i lavoratori falsi frontalieri decade la condizione della residenza secondo lart. 8 cpv. 1 lett. c LADI, ma devono in ogni caso dimostrare di dimorare regolarmente in Svizzera cercandovi attivamente lavoro (cfr. consid. 2.7.-2.8.).</w:t>
      </w:r>
    </w:p>
    <w:p>
      <w:r>
        <w:t>Perconcludere circa lesistenza di uneffettiva residenza in Svizzera non basta in ogni caso che lassicurato ritorni regolarmente in Svizzera allo scopo di ossequiare i suoi obblighi di disoccupato (cfr. STF8C_432/2021 del 20 gennaio 2022 consid. 4.3., pubblicata in DTF 148 V 209STFA C 290/03 del 6 marzo 2006).</w:t>
      </w:r>
    </w:p>
    <w:p>
      <w:r>
        <w:t>Lassicurato si è annunciato per il collocamento in Svizzera dove ha cercato lavoro (cfr. doc. 19).</w:t>
      </w:r>
    </w:p>
    <w:p>
      <w:r>
        <w:t>Questo Tribunale ritiene, di conseguenza, che la questione relativa alla dimora in Svizzera dellassicurato nel periodo dal mese di giugno al mese di dicembre debba ancora essere approfondita dallamministrazione (cfr. STCA 38.2021.30 del 30 agosto 2021; STCA 38.2015.39 del 9 marzo 2016; STCA 38.2015.30 del 20 novembre 2015).</w:t>
      </w:r>
    </w:p>
    <w:p>
      <w:r>
        <w:t>Gli atti vanno, quindi, rinviati alla Sezione del lavoroaffinché appuri se linsorgente in tale lasso di tempo abbia dimorato effettivamente in Svizzera oppure no.</w:t>
      </w:r>
    </w:p>
    <w:p>
      <w:r>
        <w:t>Qualora, dagli accertamenti che l'amministrazione esperirà, emerga che il ricorrente è stato regolarmente presente su suolo elvetico nel periodo indicato, la Sezione del lavoro esaminerà anche gli altri presupposti fissati dall'art. 8 LADI per riconoscere il diritto all'indennità di disoccupazione per il periodo a far tempo dal 26 giugno 2021 e deciderà nuovamente in merito alleventuale diritto del ricorrente alle indennità LADI.</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29</w:t>
      </w:r>
    </w:p>
    <w:p>
      <w:r>
        <w:t>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Con giudizio 8C_380/2020 del 24 settembre 2020 l’Alta Corte ha peraltro confermato il concetto di residenza secondo la LADI, sottolineando che questo presupposto non deve essere adempiuto soltanto quando si realizza il caso di assicurazione (cioè quando viene aperto il termine quadro), bensì deve valere durante tutto il periodo per il quale vengono pretese le prestazioni. In casu, come visto (cfr. consid. 2.3.), il ricorrente si è trasferito dalla __________ nel nostro Paese, dapprima in Svizzera tedesca e poi in Ticino, nel 2014 per motivi di lavoro. La moglie e le due figlie, studentesse universitarie, sono rimaste in Italia a __________ dove vivono nell’abitazione dei suoceri dell’assicurato. L’insorgente ha sì affermato di avere dei conoscenti in Svizzera (cfr. doc. 19), tuttavia la sua famiglia risiede in __________. Egli, d’altro canto, in Ticino dispone semplicemente di un monolocale. In simili condizioni, il TCA deve concludere che nel periodo in questione (fine giugno – dicembre 2021) il centro degli interessi personali, soprattutto quelli familiari, dell’insorgente, in applicazione del l’abituale criterio della probabilità preponderante valido nel settore delle assicurazioni sociali (cfr. S TF 8C_600/2021 del 3 marzo 2022 consid. 3;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ha continuato a essere in Italia, e meglio a __________ dove, nella casa dei suoceri, risiedono la moglie e le due figlie. L’insorgente non ha, infatti, concretizzato un legame con il Ticino, tale da poterlo considerare il luogo in cui si trova, utilizzando dei criteri oggettivi, la sua residenza ai sensi della giurisprudenza federale (cfr. consid. 2.3.), la quale esige quale terza condizione - e come visto sopra - che si sia creato nel nostro Paese il centro delle relazioni personali e non soltanto di quelle professionali (cfr. STF 8C_432/2021 del 20 gennaio 2022 consid. 4.3.; pubblicata in DTF 148 V 209; STF 8C_592/2015 del 23 novembre 2015; DTF 138 V 186 pag. 192: “Lebensmittelpunkt”; STF C 227/05 dell’8 novembre 2006, consid. 4 non pubblicato in DTF 133 V 137 “Schwerpunkt ihrer Lebensbeziehungen” all’estero;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Il ricorrente stesso, del resto, ha dichiarato di trovarsi in Svizzera per lavorare e mantenere finanziariamente la sua famiglia considerando che sua moglie non lavora e le figlie sono agli studi (cfr. doc. 9). Ininfluente è, poi, il fatto che l’assicurato abbia delle conoscenti in Svizzera (cfr. doc. 19). Non è infatti certamente escluso intrattenere dei rapporti di amicizia in uno Stato differente da quello in cui si risiede. Al riguardo giova ricordare che l’Alta Corte nella DTF 133 V 137, menzionata sopra, ha stabilito che non basta avere amici e conoscenti in Svizzera per creare il centro delle proprie relazioni personali nel nostro Paese. A ragione, dunque, nella decisione su opposizione del 31 gennaio 2022, la Sezione del lavoro ha stabilito che il presupposto dell’art. 8 cpv. 1 lett. c LADI in relazione con l’art. 12 LADI non è in concreto realizzato (cfr. al riguardo STF 8C_163/2019 del 5 agosto 2019; STF 8C_777/2010 del 20 giugno 2011, pubblicata in SVR 2012 ALV N. 5; STF 8C_270/2007 del 7 dicembre 2007; DTF 125 V 465; STCA 38.2019.12 del 17 aprile 2019; STCA 38.2019.50 del 17 dicembre 2019; STCA 38.2018.16 del 28 settembre 2018; STCA 38.2014.10 del 6 agosto 2014; STCA 38.2012.51 del 30 settembre 2013, massimata in RtiD I-2014 N. 68 pag. 377; STCA 38.2013.35 del 4 settembre 2013, massimata in RtiD I-2014 N. 67 pag. 376). 2.6.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(cfr.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(RU 2015 e 345; RS 0831.109.268.1; cfr.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Da notare che i costi per il rischio disoccupazione dei frontalieri è ripartito fra lo Stato di lavoro e quello di residenza (cfr. Rubin ,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In una sentenza pubblicata in DTF 142 V 590 il Tribunale federale ha considerato frontaliera un’assicurata di nazionalità svizzera domiciliata in Francia che rimaneva a Ginevra,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 Questa Corte è giunta alla medesima conclusione sulla base delle stesse argomentazioni sviluppate nelle decisioni precedenti nelle sentenze 38.2015.47 del 20 gennaio 2016, 38.2015.5 del 3 febbraio 2016, 38.2015.12 del 5 febbraio 2016, 38.2015.76 del 24 marzo 2016 e 38.2015.49 del 18 aprile 2016.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In una sentenza 38.2020.49 del 1° febbraio 2021, contro la quale è stato inoltrato un ricorso dichiarato inammissibile dal Tribunale federale nella sentenza 8C_177/2021 del 12 marzo 2021, il TCA ha sottolineato che l’assicurato “ è (…) rimasto stabilmente, o comunque regolarmente rientrato in Italia, e meglio da fine gennaio-febbraio 2020 sino al 4 giugno 2020, data a decorrere dalla quale li suo centro di interessi personali è rimasto, al pari della di lui moglie, in Italia. (…) Di conseguenza, dal profilo del diritto internazionale, l’insorgente deve essere considerato un frontaliere vero, per cui non ha diritto alle prestazioni di disoccupazione in Svizzera .” (cfr. Cattaneo , “ COVID-19: les premiers arrêts du Tribunal des assurances du canton du Tessin ” , in: Assurances sociales et pandémie de Covid-19 a cura di Sylvie Pétremand, Ed. Stämpfli, 2021, pag. 181 – 209 (186-187)). Sul tema cfr. anche STCA 38.2021.82 del 22 novembre 2021; STCA 38.2021.49 del 30 agosto 2021; STCA 38.2020.74 del 15 marzo 2021; STCA 38.2020.51 del 25 gennaio 2021; STCA 38.2019.51 dell’11 novembre 2019. 2.7.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Rubin ,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amministrativa per il coordinamento dei sistemi di sicurezza sociale del 12 giugno 2009 riguardante il campo d’applicazione dell’articolo 65, paragrafo 2, del Regolamento (CE) n. 883/2004 di cui la Svizzera tiene conto dal 1° aprile 2012, la quale non fornisce in ogni caso un elenco esaustivo dei beneficiari (cfr. Circolare ID 883 emessa dalla SECO il 1° giugno 2016 p.to A31) ). Con sentenza 8C_432/2021 del 20 gennaio 2022, pubblicata in DTF 148 V 209, già citata sopra, la nostra Massima Istanza ha statuito che i falsi frontalieri secondo l'art. 65 n. 2 terza frase del Regolamento n. 883/ 2004 hanno diritto in caso di disoccupazione completa alle prestazioni dello Stato dove hanno lavorato per l'ultima volta, nella misura in cui non tornano nel proprio Stato di domicilio e in quest'ultimo Stato non si mettono a disposizione del collocamento. I falsi frontalieri, che erano occupati in Svizzera e hanno la loro residenza all'estero, possono in queste condizioni scegliere se essi desiderano far valere il loro diritto all'indennità di disoccupazione in Svizzera (consid. 5.3). In quel caso di specie il TF ha confermato l’operato del Tribunale cantonale del Vallese che aveva riconosciuto il diritto alle indennità di disoccupazione a un assicurato, al beneficio di un permesso L, che, dalla sua entrata in Svizzera nell’aprile 2019 all’annuncio per il collocamento nel novembre 2019, aveva lavorato (senza alcuna precisazione circa i giorni e gli orari di lavoro; da un’affermazione dell’assicurato risultante dalla sentenza del Tribunale cantonale del Vallese S1 21 16 del 25 maggio 2021 consid. C formulata nel ricorso davanti a tale autorità, secondo cui trascorreva ogni fine settimana in Svizzera, sembrerebbe, però, emergere implicitamente che il ricorrente non lavorasse nei fine settimana) nel settore edile (presso un datore di lavoro che l’aveva poi riassunto per la stagione seguente da marzo 2020), alloggiando in una camera presa in locazione dal datore di lavoro vicino al cantiere e la cui famiglia (moglie e tre figli) risiedeva in Italia a un’ora e mezza di auto (che però era a disposizione della moglie), rispettivamente tre ore di treno. L’Alta Corte ha deciso che la questione di sapere se la Corte cantonale avesse violato il diritto federale stabilendo che il ricorrente viveva per la maggior parte del tempo in Svizzera e che qui aveva il centro dei suoi interessi personali non necessitava di essere chiarita definitivamente. In effetti l’assicurato, visto che non rientrava in Italia almeno una volta alla settimana bensì occasionalmente, non era un vero frontaliere, ma doveva essere qualificato, quale falso frontaliere con diritto di opzione tra le prestazioni dello Stato in cui aveva lavorato e quello in cui risiedeva. Il Tribunale federale ha precisato che l’esigenza della residenza in Svizzera ai sensi dell’art. 8 cpv.1 lett. c LADI decade per i falsi frontalieri che fanno valere il diritto alle prestazioni di disoccupazione in Svizzera. L’assicurato in questione si era del resto messo a disposizione senza riserve per un collocamento in Svizzera, effettuava ricerche di lavoro più volte alla settimana e di conseguenza manteneva stretti rapporti con il mercato del lavoro svizzero. La riassunzione nel 2020, in vista già al momento dell’annuncio in disoccupazione, dimostrava altresì che egli voleva continuare a essere attivo in Svizzera e che rinunciava a un rientro nel suo Stato di residenza. L’Alta Corte ha statuito che, pertanto, non andava determinato se gli organi di applicazione della LADI avessero violato l’art. 27 LPGA. Risultava comunque che l’amministrazione non aveva reso attento il ricorrente del diritto di scelta in qualità di falso frontaliere. 2.8.  Per quanto concerne il TCA, giova rilevare che il Presidente di questa Corte, in un procedimento del 2015 aveva peraltro interpellato la Segreteria di Stato dell’economia SECO riguardo ai falsi frontalieri (cfr. consid. 1.5. della STCA 38.2015.17 del 23 novembre 2015). L’avv. Daniela Riva, caposettore del Servizio giuridico della SECO, il 25 agosto 2015, ha affermato: " (…) Relativamente ai falsi frontalieri, va rilevato che tali assicurati hanno la possibilità di scegliere in quale Stato percepire le indennità di disoccupazione. Una volta la scelta effettuata, essi devono sottoporsi al diritto dello Stato in questione. Ora, nel diritto svizzero, il soggiorno effettivo in Svizzera rappresenta una condizione essenziale del diritto alle indennità di disoccupazione. Conseguentemente, agli stagionali provenienti dall’UE/AELE viene concesso il diritto alle indennità di disoccupazione se tutte le condizioni dell’art. 8 LADI sono adempite, compresa la residenza effettiva in Svizzera.” (cfr. inc. 38.2015.17, doc. X) L’8 settembre 2015 il Presidente del TCA, nel contesto di un’altra vertenza in ambito LADI (cfr. STCA 38.2015.30 del 20 novembre 2015), ha posto all’avv. Riva i seguenti quesiti: " (…) Nella Circolare ID 883 viene precisato quanto segue: “Falsi lavoratori frontalieri con residenza all’estero: residenza in Svizzera non necessaria (…) A90 Il diritto alle prestazioni non può essere messo in discussione appellandosi al fatto che la persona è residente all'estero. Gli Stati contraenti non devono fissare presupposti della disponibilità dell’assicurato (condizione della residenza) in modo così restrittivo da costringere il disoccupato a cambiare residenza e dunque rendere vana la facoltà di scelta. In tal caso si deve derogare ai requisiti restrittivi fissati all’articolo 8 capoverso 1 lettera c LADI.” A91 L’articolo 7 RB prevede in combinato disposto con l’articolo 63 RB, per quanto riguarda i lavoratori frontalieri, l’abolizione delle clausole di residenza. A92 Il requisito della residenza in Svizzera secondo l’articolo 8 capoverso 1 lettera c LADI decade quindi per lavoratori falsi frontalieri che fanno valere il diritto all’indennità in Svizzera. Tali persone devono soddisfare le prescrizioni di controllo in Svizzera; l’autorità cantonale decide nel singolo caso se le prescrizioni debbano prevedere il mantenimento del luogo di dimora in Svizzera. (…)”. Le domande sono le seguenti: Alla luce delle vostre chiare direttive, in presenza di un falso frontaliere , ritiene che il requisito dell’art. 8 capoverso 1 lettera c LADI debba comunque essere ancora esaminato oppure no ? Se sì, tale requisito deve essere realizzato in misura completa oppure in una forma attenuata (ad esempio: basta la costante presenza sul mercato del lavoro svizzero)? (…)” (Inc. 38.2015.30, doc. XII) L’avv. Patrizia Friedrich, aggiunto scientifico della SECO, il 21 settembre 2015, ha risposto: " (…) possiamo solamente precisare che se dal falso frontaliero non può essere preteso che trasferisca il domicilio in Svizzera, la residenza effettiva è nondimeno necessario al fine di percepire le indennità di disoccupazione (art. 12 LADI; Circolare ID 883 cifra marg., A92; Prassi LADI B136 e segg.). Infatti, considerato lo scopo dell’iscrizione alla disoccupazione svizzera è di trovare un nuovo lavoro nel nostro Paese, non può essere ammesso ad esempio che l’assicurato risieda all’estero durante la settimana e che si presenti in Svizzera soltanto per recarsi al colloquio di consulenza presso l’URC. Spetta comunque all’autorità cantonale esaminare i singoli casi e determinare se un assicurato adempie correttamente i suoi obblighi. Non ci è pertanto possibile fornire ulteriori indicazioni generiche in merito.” (cfr.inc. 38.2015.3, doc. XIV ; STCA 38.2015.17 massimata in RtiD II-2016 Nr. 60 pag. 293-307 ). 2.9.  In relazione più specificatamente alla giurisprudenza di questo Tribunale va evidenziato che lo statuto di lavoratore falso frontaliere è stato riconosciuto da questa Corte nelle sentenze 38.2015.30 del 20 novembre 2015, menzionata sopra,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già citato sopra,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38.2016.15 del 12 luglio 2016, questo Tribunale ha innanzitutto negato che si trattasse di un vero frontaliere nel caso di un assicurato che lavorava in Svizzera presso una ditta di impieghi temporanei. In Italia vivevano nella casa di proprietà dei genitori sua moglie e due figli che in quel Paese pure studiavano. Il TCA è arrivato a questa conclusione dopo avere constatato che l’assicurato aveva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aveva poi enumerato con precisione le date nelle quali il ricorrente era rientrato in Italia nel periodo luglio 2014 – dicembre 2015 e il rientro solo a scadenza mensile si spiegava con il fatto che l’assicurato viveva “separato in casa” dalla moglie e che sarebbe stata in corso una procedura per formalizzare la separazione presso lo studio di un avvocato. Infine l’assicurato trascorreva i fine settimana con i colleghi giocando a carte o a dama, andando nei boschi o per funghi e la sera andando a mangiare una pizza. Il TCA ha poi concluso che il ricorrente era un falso frontaliere, in quanto la sua situazione (presso una società di impieghi temporanei che talvolta lo occupavano anche durante i fine settimana ) era assimilabile a quella dei lavoratori stagionali. Pure con la STCA 38.2020.53 del 14 dicembre 2020 questo Tribunale ha riconosciuto ad un assicurato la qualità di frontaliere “non vero” avendo egli lavorato, negli ultimi cinque anni, a bordo di una nave, mantenendo sempre la propria residenza nel nostro Cantone, dove tornava regolarmente tra una crociera e l’altra e stabilito che questi aveva, pertanto, il diritto di esercitare il diritto di opzione tra lo Stato di lavoro e quello di residenza, ciò che egli ha fatto iscrivendosi agli organi dell’assicurazione contro la disoccupazione nel nostro Cantone. Il TCA, in un giudizio 38.2021.30 del 30 agosto 2021, dopo aver constatato, da un lato, che l’assicurato (pizzaiolo presso un campeggio al beneficio di contratti di durata determinata ) aveva dichiarato di rientrare in Italia dalla propria famiglia (a 46 km dal suo luogo di lavoro) una volta al mese, dall’altro, che gli erano stati pagati diversi giorni liberi non goduti sull’arco dell’intero rapporto di lavoro, ha rinviato gli atti alla Sezione del lavoro per appurare i giorni e gli orari di lavoro, come pure se il medesimo avesse dimorato effettivamente in Svizzera nel periodo di disoccupazione e decidere se si trattasse di un falso frontaliere. In una sentenza 38.2014.10 del 6 agosto 2014 massimata in RtiD I-2015 Nr. 54 pag. 782-784 e già citata al consid. 2.4,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2012 - 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Nel giudizio 38.2019.51 dell’11 novembre 2019, già menzionato, relativo a un’assicurata ritenuta vera frontaliere,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 Con sentenza 38.2021.82 del 22 novembre 2021 lo statuto di falsa frontaliera è stato in ogni caso negato a un’assicurata , assistente di direzione, che era impiegata tramite un contratto di durata indeterminata al 100%, per 40 ore settimanali, durante 5 giorni, dal lunedì al venerdì. 2.10.  Nella presente fattispecie il ricorrente non è un vero lavoratore frontaliere, non rientrando almeno settimanalmente in Italia (cfr. consid. 2.4.; 2.6.). Nel caso in esame l’assicurato, al beneficio di un permesso tipo B dal 2014 (cfr. consid. 2.4.), ha lavorato nel settore dell’edilizia prima in Svizzera interna e poi in Ticino. Nel nostro Cantone egli ha beneficiato di contratti con agenzie di collocamento e prestito di personale. Più specificatamente il medesimo, nell’agosto 2020, ha concluso un contratto di missione con __________ (concernente una missione temporanea di durata indeterminata, cfr. doc. 19), mentre da ottobre 2020 ha lavorato tramite __________ con due contratti di incarico, uno del 20 ottobre 2020 e l’altro dell’11 gennaio 2021 (cfr. doc. 19; A p.to 3.1.). L’art. 19 cpv. 4 della Legge federale sul collocamento e il personale a prestito (Legge sul collocamento, LC) prevede che durante i primi sei mesi di servizio, ove l’impiego sia di durata indeterminata, il rapporto di lavoro può essere disdetto da entrambe le parti con preavviso di: a. almeno due giorni, durante i primi tre mesi d’impiego ininterrotto; b. almeno sette giorni, dal quarto al sesto mese compreso di impiego ininterrotto. In Ticino dal 1° ottobre 2020 l’insorgente vive in un monolocale a Locarno, mentre la moglie e le due figlie risiedono in __________ in un’abitazione di proprietà dei suoi suoceri dove rientra poche volte all’anno (cfr. consid. 2.4.). In simili condizioni, anche alla luce della più recente giurisprudenza federale (cfr. STF 8C_432/2021 del 20 gennaio 2022, pubblicata in DTF 148 V 209, riassunta al consid. 2.6., che ha confermato il riconoscimento delle indennità di disoccupazione quale falso frontaliere, dopo alcuni mesi di attività in Svizzera nel settore dell’edilizia, a un assicurato in possesso di un permesso L che alloggiava in una camera presa in locazione dal datore di lavoro e con moglie e figli in Italia a tre ore di treno), occorre chiedersi se l’insorgente, considerando la sua residenza in Italia (cfr. consid. 2.5.; in proposito va osservato che il Tribunale federale ha stabilito che nelle relazioni euro-internazionali in materia di sicurezza sociale il domicilio viene determinato dal luogo in cui si trova il centro principale degli interessi; cfr. il consid. 4.3.3. della STF C 101/04 del 9 maggio 2007, pubblicata in DTF 133 V 367;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 vada trattato quale lavoratore falso frontaliere. Attentamente valutate tutte le circostanze del caso di specie, questa Corte ritiene che la situazione del ricorrente (che ha lavorato come operaio edile tramite agenzie di collocamento e prestito del personale in virtù di contratti di missione per attività temporanee svolgendo giornate lavorative nei giorni feriali di 6, 8, 8.50 o 9 ore al giorno; cfr. doc. 19; A), considerando in particolare che la sua residenza all’estero, in __________ (cfr. consid. 2.5.), non gli permetteva, nonostante il sabato e la domenica non lavorasse, di rientrare frequentemente presso la sua famiglia, è assimilabile a quella dei lavoratori stagionali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(cfr. consid. 2.7.-2.9.). Va ribadito che per i lavoratori falsi frontalieri decade la condizione della residenza secondo l’art. 8 cpv. 1 lett. c LADI, ma devono in ogni caso dimostrare di dimorare regolarmente in Svizzera cercandovi attivamente lavoro (cfr. consid. 2.7.-2.8.). Per concludere circa l’esistenza di un’effettiva residenza in Svizzera non basta in ogni caso che l’assicurato ritorni regolarmente in Svizzera allo scopo di ossequiare i suoi obblighi di disoccupato (cfr. STF 8C_432/2021 del 20 gennaio 2022 consid. 4.3., pubblicata in DTF 148 V 209 STFA C 290/03 del 6 marzo 2006). D’altra parte è sufficiente dimostrare una “costante presenza sul mercato del lavoro svizzero” (cfr. DTF 125 V 469; STF 8C_432/2021 del 20 gennaio 2022 consid. 5.4.), indipendentemente dal carattere più o meno precario delle abitazioni reperite. L’assicurato si è annunciato per il collocamento in Svizzera dove ha cercato lavoro (cfr. doc. 19). Non è, però, dato di sapere se le ricerche di impiego effettuate siano sempre state valide o meno. È vero, inoltre, che l’insorgente, nel settembre 2021, ha dichiarato di essere disposto, senza alcuna riserva, a frequentare eventuali provvedimenti del mercato del lavoro e che perlomeno fino al mese di aprile 2022, quando è stato compilato e prodotto il Certificato per l’ammissione all’assistenza giudiziaria, egli continuava a disporre del monolocale a __________ (cfr. doc. 19; XIbis 2; consid. 2.4.). È altrettanto vero, tuttavia, che la documentazione agli atti non fornisce indicazioni chiare circa la dimora effettiva in Svizzera dell’assicurato nel periodo a fare tempo dall’iscrizione in disoccupazione dal 26 giugno 2021. Non è noto, in particolare, se e quando l’insorgente abbia eventualmente svolto attività lavorative a decorrere dall’annuncio per il collocamento implicanti la sua presenza in Ticino. Dalle carte processuali emerge unicamente che nel mese di luglio 2021 ha lavorato quattro giorni (cfr. attestati di guadagno intermedio di luglio 2021; cfr. doc. 191) e il 17 novembre 2021 l’assicurato ha subito un infortunio su un cantiere per il quale percepisce indennità giornaliere dall’__________ (cfr. doc. 25; VIII; XIbis 1). Neppure risultano elementi per concludere circa una costante presenza del ricorrente sul suolo ticinese anche durante il periodo di inabilità lavorativa a seguito del sinistro del novembre 2021. Questo Tribunale ritiene, di conseguenza, che la questione relativa alla dimora in Svizzera dell’assicurato nel periodo dal mese di giugno al mese di dicembre debba ancora essere approfondita dall’amministrazione (cfr. STCA 38.2021.30 del 30 agosto 2021; STCA 38.2015.39 del 9 marzo 2016; STCA 38.2015.30 del 20 novembre 2015). Gli atti vanno, quindi, rinviati alla Sezione del lavoro affinché appuri se l’insorgente in tale lasso di tempo abbia dimorato effettivamente in Svizzera oppure no. Qualora, dagli accertamenti che l'amministrazione esperirà, emerga che il ricorrente è stato regolarmente presente su suolo elvetico nel periodo indicato, la Sezione del lavoro esaminerà anche gli altri presupposti fissati dall'art. 8 LADI per riconoscere il diritto all'indennità di disoccupazione per il periodo a far tempo dal 26 giugno 2021 e deciderà nuovamente in merito all’eventuale diritto del ricorrente alle indennità LADI.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2.12.  L'assicurato, vincente in causa, rappresentato dapprima da un sindacato e in seguito da un avvocato, ha diritto all'importo di fr. 1’000.-- a titolo di ripetibili (cfr. art. 61 cpv. 1 lett. g LPGA; 30 Lptca; DTF 122 V 278; DTF 118 V 139; STF U 8/07 del 20 febbraio 2008; STF 8C_517/2012 del 1° novembre 2012). Per il sindacato in questione cfr. pure STCA 32.2020.7 del 27 aprile 2020. Visto il diritto a ripetibili, la richiesta di ammissione al gratuito patrocinio (cfr. doc. VIII)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