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38.2021.98 vom 19. Januar 2021</w:t>
      </w:r>
    </w:p>
    <w:p>
      <w:r>
        <w:t>TI Tribunale d'appello, 2021-01-19, IT</w:t>
      </w:r>
    </w:p>
    <w:p>
      <w:r>
        <w:rPr>
          <w:b/>
        </w:rPr>
        <w:t xml:space="preserve">Quelle: </w:t>
      </w:r>
      <w:r>
        <w:t>https://mcp.opencaselaw.ch/entscheid/ti_gerichte_38.2021.98_d20210119</w:t>
      </w:r>
    </w:p>
    <w:p>
      <w:r>
        <w:t>FR: TI_GERICHTE 38.2021.98 du 19 janvier 2021</w:t>
      </w:r>
    </w:p>
    <w:p>
      <w:r>
        <w:t>IT: TI_GERICHTE 38.2021.98 del 19 gennaio 2021</w:t>
      </w:r>
    </w:p>
    <w:p>
      <w:pPr>
        <w:pStyle w:val="Heading2"/>
      </w:pPr>
      <w:r>
        <w:t>Regeste</w:t>
      </w:r>
    </w:p>
    <w:p>
      <w:r>
        <w:t>A seguito del rinvio per accertamenti (38.2021.18) amministr. avrebbe dovuto emettere dec. form. TCA rinuncia (economia processuale) a trattare dec. su opp. quale dec. form. ed entra nel merito. Confermata dec. su opp. Respinta richiesta di sussidio x spese di pendolare o soggiorn. settimanale</w:t>
      </w:r>
    </w:p>
    <w:p>
      <w:pPr>
        <w:pStyle w:val="Heading2"/>
      </w:pPr>
      <w:r>
        <w:t>Erwägungen</w:t>
      </w:r>
    </w:p>
    <w:p>
      <w:r>
        <w:rPr>
          <w:b/>
        </w:rPr>
        <w:t>E. 2</w:t>
      </w:r>
    </w:p>
    <w:p>
      <w:r>
        <w:t>Gli assicurati interessati ricevono i sussidi, entro il termine quadro, per complessivamente sei mesi al massimo</w:t>
      </w:r>
    </w:p>
    <w:p>
      <w:r>
        <w:rPr>
          <w:b/>
        </w:rPr>
        <w:t>E. 2.1</w:t>
      </w:r>
    </w:p>
    <w:p>
      <w:r>
        <w:t>p. 243; arrêt 9C_1015/2009 du 20 mai 2010 consid. 3.1). La décision sur opposition du 30 août 2004 a finalement été entièrement annulée par l'autorité de recours (cf. ch. II du dispositif du jugement du 7 février 2006) dans la mesure où les incertitudes diagnostiques ressortant des informations médicales recueillies ne permettaient pas de statuer en toute connaissance de cause, raison pour laquelle il fallait procéder à un complément d'instruction. L'annulation de ladite décision et le renvoi du dossier à l'administration n'ont pas fait renaître la décision initiale mais ont consacré la mise à néant de la procédure administrative qui devait repartir du début (arrêts 9C_6/2010 et 9C_134/2010 du 2 juillet 2010 consid. 4) dans le cadre toutefois des mesures d'instruction requises. ” In proposito cfr. pure STF 9C_134/2010 del 2 luglio 2010; STCA 38.2019.28 del 22cgennaio 2020 consid. 2.2.; STCA 38.2015.35 d el 15 giugno 2015 consid. 2.6.; STCA 38.2013.58 del 14 novembre 2013 consid. 2.2.; STCA 38.2012.34 dell’8 agosto 2012 consid. 2.2.; 38.2010.72 del 7 febbraio 2011 consid.</w:t>
      </w:r>
    </w:p>
    <w:p>
      <w:r>
        <w:rPr>
          <w:b/>
        </w:rPr>
        <w:t>E. 2.2</w:t>
      </w:r>
    </w:p>
    <w:p>
      <w:r>
        <w:t>Il TCA è chiamato a stabilire se RI 1 ha diritto oppure no al sussidio per le spese di pendolare o soggiornante settimanale. Il 1° luglio 2003 è entrata in vigore la terza revisione della LADI del 22 marzo 2002, accettata dal popolo il 24 novembre 2002 (cfr. FF N. 14 del 9 aprile 2002 pag. 2502 segg.; RU N. 24 del 24 giugno 2003 pag. 1728 segg.). Questa revisione della LADI non ha sostanzialmente modificato i provvedimenti inerenti al mercato del lavoro, che peraltro erano già stati estesi con la seconda revisione della legge del 1995. Questi provvedimenti si sono rivelati un valido strumento di prevenzione e di lotta contro la disoccupazione e pertanto sono stati mantenuti (cfr. Consiglio federale, Messaggio concernente la revisione della legge sull'assicurazione contro la disoccupazione del 28 febbraio 2001, p.to 1.1.2., in FF 2001 N. 23 del 12 giugno 2001, pag. 1972): " (…) In linea di massima, la presente revisione non concerne gli URC recentemente istituiti né il rafforzamento dei PML conseguito sino ad oggi con la revisione del 1995. Entrambi gli strumenti si sono dimostrati validi e vanno pertanto mantenuti nella forma attuale, anche se leggermente migliorata. (…)" Per quel che riguarda i provvedimenti atti a favorire la mobilità geografica (cfr. Cattaneo , "Les mesures préventives et de réadaptation de l'assurance-chômage". Ed. Helbing &amp; Lichtenhahn, Basilea e Francoforte sul Meno 1992 pag. 119-120 e pag. 486-511; Leu , "Die Abeitsmarktlichen Massnahmen". Ed. Schulthess Juristische Medien AG. Zurigo. Basilea. Ginevra, 2006 pag. 143 seg.; Rubin , "Commentaire sur l'assurance-chômage". Ed Schulthess Juristische Medien AG, Zurigo. Basilea. Ginevra, 2014 pag. 497-504 seg.), inseriti nella Sezione 4 ("Provvedimenti speciali") del Capitolo 6 (Provvedimenti inerenti al mercato del lavoro") della LADI la terza revisione della legge ha modificato l'art. 68 LADI. Questa disposizione legale ha attualmente il seguente tenore: " Sussidi per gli assicurati pendolari e soggiornanti settimanali; presupposti del diritto. 1 L'assicurazione accorda agli assicurati sussidi speciali se: a.  non è stato possibile procurare loro un'occupazione adeguata nella loro regione di domicilio; e b.  hanno adempiuto il periodo di contribuzione ai sensi dell'articolo 13.</w:t>
      </w:r>
    </w:p>
    <w:p>
      <w:r>
        <w:rPr>
          <w:b/>
        </w:rPr>
        <w:t>E. 2.9</w:t>
      </w:r>
    </w:p>
    <w:p>
      <w:r>
        <w:t>in fine . Nel caso di specie, come visto nei fatti, il TCA con sentenza 38.2021.18 del 3 maggio 2021 ha accolto ai sensi dei considerandi il ricorso di RI 1 contro la decisione su opposizione dell’UMA dell’11 febbraio 2021 e rinviato gli atti all’amministrazione per nuovi accertamenti. Con decisione su opposizione del 18 novembre 2021 l’UMA ha confermato la decisione del 19 gennaio 2021 (cfr. consid. 1.5.). L’amministrazione, a seguito della sentenza 38.2021.18, avrebbe invece dovuto emanare una nuova decisione formale, la quale avrebbe potuto essere impugnata con opposizione, e la relativa decisione su opposizione con ricorso al TCA. Nel caso concreto, tutto ben considerato, per motivi di economia processuale (cfr. STF 9C_222/2020 del 18 giugno 2020 consid. 4.3.; STF 9C_181/2015 del 10 febbraio 2016 consid. 2.1., pubblicata in DTF 142 V 67), ritenuto, in particolare, il principio di celerità vigente in ambito di assicurazioni sociali e di assistenza sociale (cfr. STF 9C_295/2015 del 10 novembre 2015 consid. 1; STF 9C_83/2012 del 9 maggio 2012 consid. 2; STF 9C_418/2009 del 24 agosto 2009 consid. 1), si rinuncia in ogni caso a trattare la decisione su opposizione del 18 novembre 2021 quale decisione formale (con la conseguenza che la presente vertenza dovrebbe essere dichiarata irricevibile) e a un rinvio degli atti all’UMA per emettere una decisione su opposizione, in quanto - alla luce dell’intero iter procedurale - “… una simile operazione si esaurirebbe in un vuoto esercizio formale e procrastinerebbe inutilmente il processo …” (cfr. STF 9C_961/2009 del 17 gennaio 2011 consid. 2; STCA 42.2021.40-41 del 30 agosto 2021 consid. 2.6.). Di conseguenza questa Corte entra nel merito del ricorso del 3 dicembre 2021. nel merito</w:t>
      </w:r>
    </w:p>
    <w:p>
      <w:r>
        <w:rPr>
          <w:b/>
        </w:rPr>
        <w:t>E. 3</w:t>
      </w:r>
    </w:p>
    <w:p>
      <w:r>
        <w:t>Essi ricevono sussidi solo nella misura in cui, a causa del lavoro esterno, subiscano perdite finanziarie rispetto alla loro ultima attività." 2.3.   Le Direttive relative ai provvedimenti inerenti al mercato del lavoro (Prassi LADI PML) elaborate nel 2014 dalla Segreteria di Stato dell'economica (SECO) che, nella sua qualità di autorità di vigilanza “provvede all’applicazione uniforme del diritto e fornisce agli organi esecutivi le istruzioni necessarie per l’esecuzione della legge (art. 110 LADI)”, a proposito della durata delle prestazioni: " Principio L9 Conformemente all'art. 68 cpv. 2 LADI, i sussidi possono essere accordati, entro lo stesso termine quadro, per un massimo di sei mesi complessivi. L10 II termine di sei mesi decorre dalla data in cui rassicurato inizia a esercitare l'attività lavorativa fuori della propria regione di domicilio. Se presenta la sua domanda soltanto dopo tale data, rassicurato non potrà più aver diritto alle prestazioni durante i sei mesi (diminuzione proporzionale al ritardo ai sensi dell'art. 95 cpv. 1 OADI in combinato disposto con l'art. 81 e cpv. 1 OADI). L11 Non vi può essere alcun prolungamento della durata massima del versamento, indipendentemente dalle circostanze. Termine quadro L12 II procedimento può essere accordato più volte per termine quadro a condizione che la durata totale non superi sei mesi. In caso di apertura di un nuovo termine quadro per la riscossione della prestazione, è possibile concedere un sussidio a cavallo dei due termini quadro a condizione che siano pronunciate due decisioni e che la durata totale della prestazione non superi sei mesi.” 2.4.   Le direttive amministrative - come la Prassi LADI emanata dalla SECO -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Nella presente fattispecie risulta dagli atti dell’incarto, in particolare dalla risposta di __________ al TCA, che il termine quadro originario dal 24 ottobre 2018 al 23 ottobre 2020, nel marzo 2020 è stato prolungato fino al 23 luglio 2021. Nel termine quadro prolungato l’assicurato ha beneficiato del sussidio per le spese di pendolare o di soggiornante settimanale durante il periodo massimo di 6 mesi ai sensi dell’art. 68 cpv. 2 LADI. Dagli accertamenti compiuti dall’UMA presso la SECO dopo la precedente sentenza del TCA è emerso che il legislatore non ha apportato nessuna modifica a questo articolo della LADI nel contesto delle misure introdotte per fare fronte, dal profilo economico, alla pandemia COVID-19 (cfr. consid. 1.4.: “Gli articoli 68-70 LADI non hanno subito alcuna alterazione riguardo la loro validità”). Non è dunque possibile aumentare in modo proporzionale la durata delle prestazioni, in caso di prolungamento del termine quadro per la riscossione delle prestazioni, come ipotizzato dal TCA nella precedente sentenza (cfr. consid. 1.2.). Dalle risposte fornite dalla Cassa di disoccupazione __________ all’UMA e poi più precisamente al TCA, emerge pure che al momento della scadenza del termine quadro non prolungato (il 23 ottobre 2020) RI 1 non aveva esaurito il proprio diritto alle indennità giornaliere di disoccupazione, visto che aveva beneficiato di soltanto 115 delle 400 a cui aveva diritto (cfr. consid. 1.9.). Inoltre dai medesimi accertamenti risulta che RI 1 ha concretamente beneficiato soltanto di una parte delle 120 indennità giornaliere speciali concesse a seguito della pandemia COVID-19 (dal 16 marzo al 5 maggio 2020, dal 2 novembre al 10 dicembre 2020 e dal 15 marzo al 24 marzo 2021; cfr. consid. 1.9.). In tale contesto va ricordato che il termine quadro per la riscossione e per il periodo di contribuzione si estendono in linea di principio su 2 anni e sono consecutivi (cfr. Rubin , “Commentaire de la loi sur l’assurance-chômage”, Ed. Schulthess 2014, n. 7 : “ une fois fixé, un délai-cadre d’indemnisation ne peut pas être annulé ou déplacé dans le temps ” ; vedi pure n. 12 e STF C 151/99 consid. 2b : “ Nach der gesetzlichen Konzeption bleibt eine einmal laufende Rahmenfrist bestehen und kann eine neue frühestens nach deren Ablauf eröffnet werden ”). Come ricordato nella Prassi LADI ID va tuttavia ricordato che : " B40 Per quanto riguarda i termini quadro e la durata di 2 anni, la legge prevede le seguenti eccezioni: •   per gli assicurati che hanno intrapreso un’attività lucrativa indipendente senza l’aiuto dell’AD, il termine quadro per il periodo di contribuzione o il termine quadro per la riscossione della prestazione, a seconda dei casi, è prolungato di 2 anni al massimo (art. 9a LADI). •   Per gli assicurati che si sono dedicati all’educazione di figli di età inferiore ai 10 anni, il termine quadro per il periodo di contribuzione o il termine quadro per la riscossione della prestazione, a seconda dei casi, è prolungato di 2 anni. La nascita di un nuovo figlio comporta il prolungamento del termine quadro per il periodo di contribuzione (art.9b LADI). •   per gli assicurati che si sono iscritti alla disoccupazione negli ultimi 4 anni precedenti il raggiungimento dell’età che dà diritto alla rendita AVS, il termine quadro per la riscossione della prestazione è prolungato di 2 anni al massimo (art. 27 cpv. 3 LADI). •   per gli assicurati che percepiscono assegni di formazione, il termine quadro per la riscossione della prestazione è prolungato fino alla conclusione della formazione autorizzata (art. 66c cpv. 4 LADI). •   per gli assicurati che beneficiano di un provvedimento di sostegno a un’attività lucrativa indipendente e che intraprendono tale attività al termine della fase di progettazione, il termine quadro per la riscossione della prestazione è di 4 anni (art. 71d cpv. 2 LADI).” Per coloro che hanno avviato un’attività indipendente senza l’aiuto dell’AD “ il termine quadro prolungato è sostituito da un nuovo termine quadro per la riscossione della prestazione non appena l’assicurato che ha esaurito il suo diritto all’indennità adempie i presupposti per l’apertura di un nuovo termine quadro ” (cfr. Prassi LADI ID punto B56). Anche per coloro che hanno svolto un periodo educativo “ il termine quadro prolungato è sostituito da un nuovo termine quadro per la riscossione della prestazione non appena l’assicurato che ha esaurito il suo diritto all’indennità adempie i presupposti per l’apertura di un nuovo termine quadro ” (cfr. Prassi LADI ID punto B70). Pure per coloro che hanno beneficiato del prolungo del termine quadro in relazione alla Pandemia COVID-19 “ il termine quadro prolungato per la riscossione delle prestazioni può essere accorciato per analogia a B56 e B70 se la persona assicurata soddisfa i presupposti per l’apertura dei un nuovo termine quadro una volta esaurito il diritto massimo all’indennità giornaliera ” (cfr. “Direttiva 2021/22: adeguamenti delle Prassi LADI” del 17 dicembre 2021, punto 38b, pag. 8). Non ci troviamo dunque neppure in presenza dell’ipotesi, segnalata dalla SECO (cfr. consid. 1.4.), nella quale l’assicurato stesso può “tagliare” un periodo quadro in corso, dopo avere esaurito il suo diritto alle indennità giornaliere (cfr. Prassi LADI ID B38a, B38b e B38c, Direttiva SECO TC 2020/12 del 27 agosto 2020). Infine, nella risposta di causa l’UMA ha sottolineato che l’assicurato ha aperto un nuovo termine quadro con validità del 1° novembre 2021 al 31 ottobre 2023 ed ha beneficiato del sussidio per spese di pendolare o soggiornante settimanale con decisione del 5 novembre 2021 che ha accolto la domanda del 4 novembre 2021 (cfr. consid. 1.7.). Alla luce di tutti questi elementi (nessun prolungo proporzionale della durata del sussidio in caso di prolungo del periodo quadro, nessuna apertura anticipata di un termine quadro per esaurimento del diritto alle prestazioni, nuova apertura del termine quadro il 1° novembre 2021 con conseguente diritto al sussidio) questo Tribunale non può che confermare la decisione su opposizione del 18 novembre 2021.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3 dicembre 2021,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8C_265/2021 del 21 luglio 2021 e STF 9C_394/2021 del 3 gennaio 2022.</w:t>
      </w:r>
    </w:p>
    <w:p>
      <w:r>
        <w:rPr>
          <w:b/>
        </w:rPr>
        <w:t>E. 17</w:t>
      </w:r>
    </w:p>
    <w:p>
      <w:r>
        <w:t>p. 19; Meyer/von Zwehl, L'objet du litige en procédure de droit administratif fédéral, in Mélanges Pierre Moor, 2005, p. 435 ss; Hansjörg Seiler, Rechtsfragen des Einspracheverfahrens in der Sozialversicherung [Art. 52 ATSG], in Sozialversicherungsrechtstagung 2007, n° 10.5 p. 99 sv.) et a fixé la limite de l'état de fait déterminant du point du vue temporel (ATF 131 V 242consid.2.1 p. 243; arrêt 9C_1015/2009 du 20 mai 2010 consid. 3.1). La décision sur opposition du 30 août 2004 a finalement été entièrement annulée par l'autorité de recours (cf. ch. II du dispositif du jugement du 7 février 2006) dans la mesure où les incertitudes diagnostiques ressortant des informations médicales recueillies ne permettaient pas de statuer en toute connaissance de cause, raison pour laquelle il fallait procéder à un complément d'instruction. L'annulation de ladite décision et le renvoi du dossier à l'administration n'ont pas fait renaître la décision initiale mais ont consacré la mise à néant de la procédure administrative qui devait repartir du début (arrêts 9C_6/2010 et 9C_134/2010 du 2 juillet 2010 consid. 4) dans le cadre toutefois des mesures d'instruction requises.</w:t>
      </w:r>
    </w:p>
    <w:p>
      <w:r>
        <w:t>In proposito cfr. pure STF 9C_134/2010 del 2 luglio 2010; STCA 38.2019.28 del 22cgennaio 2020 consid. 2.2.; STCA 38.2015.35 del 15 giugno 2015 consid. 2.6.; STCA 38.2013.58 del 14 novembre 2013 consid. 2.2.; STCA 38.2012.34 dell8 agosto 2012 consid. 2.2.; 38.2010.72 del 7 febbraio 2011 consid.2.9.in fine.</w:t>
      </w:r>
    </w:p>
    <w:p>
      <w:r>
        <w:t>Nel caso di specie, come visto nei fatti, il TCA con sentenza 38.2021.18 del 3 maggio 2021 ha accolto ai sensi dei considerandi il ricorso di RI 1 contro la decisione su opposizione dellUMA dell11 febbraio 2021 e rinviato gli atti allamministrazione per nuovi accertamenti.</w:t>
      </w:r>
    </w:p>
    <w:p>
      <w:r>
        <w:t>Con decisione su opposizione del 18 novembre 2021 lUMA ha confermato la decisione del</w:t>
      </w:r>
    </w:p>
    <w:p>
      <w:r>
        <w:rPr>
          <w:b/>
        </w:rPr>
        <w:t>E. 19</w:t>
      </w:r>
    </w:p>
    <w:p>
      <w:r>
        <w:t>gennaio 2021 (cfr. consid. 1.5.).</w:t>
      </w:r>
    </w:p>
    <w:p>
      <w:r>
        <w:t>Lamministrazione, a seguito della sentenza 38.2021.18, avrebbe invece dovuto emanare una nuova decisione formale, la quale avrebbe potuto essere impugnata con opposizione, e la relativa decisione su opposizione con ricorso al TCA.</w:t>
      </w:r>
    </w:p>
    <w:p>
      <w:r>
        <w:t>nel merito</w:t>
      </w:r>
    </w:p>
    <w:p>
      <w:r>
        <w:t>2.4.   Ledirettive amministrative- come la Prassi LADI emanata dalla SECO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Dagli accertamenti compiuti dallUMA presso la SECO dopo la precedente sentenza del TCA è emerso che il legislatore non ha apportato nessuna modifica a questo articolo della LADI nel contesto delle misure introdotte per fare fronte, dal profilo economico, alla pandemia COVID-19 (cfr. consid. 1.4.: Gli articoli 68-70 LADI non hanno subito alcuna alterazione riguardo la loro validità).</w:t>
      </w:r>
    </w:p>
    <w:p>
      <w:r>
        <w:t>Non è dunque possibile aumentare in modo proporzionale la durata delle prestazioni, in caso di prolungamento del termine quadro per la riscossione delle prestazioni, come ipotizzato dal TCA nella precedente sentenza (cfr. consid. 1.2.).</w:t>
      </w:r>
    </w:p>
    <w:p>
      <w:r>
        <w:t>Dalle risposte fornite dalla Cassa di disoccupazione __________ allUMA e poi più precisamente al TCA, emerge pure che al momento della scadenza del termine quadro non prolungato (il 23 ottobre 2020) RI 1 non aveva esaurito il proprio diritto alle indennità giornaliere di disoccupazione, visto che aveva beneficiato di soltanto 115 delle 400 a cui aveva diritto (cfr. consid. 1.9.).</w:t>
      </w:r>
    </w:p>
    <w:p>
      <w:r>
        <w:t>Inoltre dai medesimi accertamenti risulta che RI 1 ha concretamente beneficiato soltanto di una parte delle 120 indennità giornaliere speciali concesse a seguito della pandemia COVID-19 (dal 16 marzo al 5 maggio 2020, dal 2 novembre al 10 dicembre 2020 e dal 15 marzo al 24 marzo 2021; cfr. consid. 1.9.).</w:t>
      </w:r>
    </w:p>
    <w:p>
      <w:r>
        <w:t>In tale contesto va ricordato che il termine quadro per la riscossione e per il periodo di contribuzione si estendono in linea di principio su 2 anni e sono consecutivi (cfr.Rubin, Commentaire de la loi sur lassurance-chômage, Ed.Schulthess 2014, n. 7 : une fois fixé, un délai-cadre dindemnisation ne peut pas être annulé ou déplacé dans le temps ; vedi pure n. 12 e STF C 151/99 consid. 2b : Nach der gesetzlichen Konzeption bleibt eine einmal laufende Rahmenfrist bestehen und kann eine neue frühestens nach deren Ablauf eröffnet werden).</w:t>
      </w:r>
    </w:p>
    <w:p>
      <w:r>
        <w:t>Anche per coloro che hanno svolto un periodo educativo il termine quadro prolungato è sostituito da un nuovo termine quadro per la riscossione della prestazione non appena lassicurato che ha esaurito il suo diritto allindennità adempie i presupposti per lapertura di un nuovo termine quadro (cfr. Prassi LADI ID punto B70).</w:t>
      </w:r>
    </w:p>
    <w:p>
      <w:r>
        <w:t>Pure per coloro che hanno beneficiato del prolungo del termine quadro in relazione alla Pandemia COVID-19 il termine quadro prolungato per la riscossione delle prestazioni può essere accorciato per analogia a B56 e B70 se la persona assicurata soddisfa i presupposti per lapertura dei un nuovo termine quadro una volta esaurito il diritto massimo allindennità giornaliera (cfr. Direttiva 2021/22: adeguamenti delle Prassi LADI del 17 dicembre 2021, punto 38b, pag. 8).</w:t>
      </w:r>
    </w:p>
    <w:p>
      <w:r>
        <w:t>Non ci troviamo dunque neppure in presenza dellipotesi, segnalata dalla SECO (cfr. consid. 1.4.), nella quale lassicurato stesso può tagliare un periodo quadro in corso, dopo avere esaurito il suo diritto alle indennità giornaliere (cfr. Prassi LADI ID B38a, B38b e B38c, Direttiva SECO TC 2020/12 del 27 agosto 2020).</w:t>
      </w:r>
    </w:p>
    <w:p>
      <w:r>
        <w:t>Infine, nella risposta di causa lUMA ha sottolineato che lassicurato ha aperto un nuovo termine quadro con validità del 1° novembre 2021 al 31 ottobre 2023 ed ha beneficiato del sussidio per spese di pendolare o soggiornante settimanale con decisione del 5 novembre 2021 che ha accolto la domanda del 4 novembre 2021 (cfr. consid. 1.7.).</w:t>
      </w:r>
    </w:p>
    <w:p>
      <w:r>
        <w:t>2.6.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3 dicembre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8C_265/2021 del 21 luglio 2021 eSTF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