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38.2021.91 vom 30. Mai 2022</w:t>
      </w:r>
    </w:p>
    <w:p>
      <w:r>
        <w:t>TI Tribunale d'appello, 2022-05-30, IT</w:t>
      </w:r>
    </w:p>
    <w:p>
      <w:r>
        <w:rPr>
          <w:b/>
        </w:rPr>
        <w:t xml:space="preserve">Quelle: </w:t>
      </w:r>
      <w:r>
        <w:t>https://mcp.opencaselaw.ch/entscheid/ti_gerichte_38.2021.91</w:t>
      </w:r>
    </w:p>
    <w:p>
      <w:r>
        <w:t>FR: TI_GERICHTE 38.2021.91 du 30 mai 2022</w:t>
      </w:r>
    </w:p>
    <w:p>
      <w:r>
        <w:t>IT: TI_GERICHTE 38.2021.91 del 30 maggio 2022</w:t>
      </w:r>
    </w:p>
    <w:p>
      <w:pPr>
        <w:pStyle w:val="Heading2"/>
      </w:pPr>
      <w:r>
        <w:t>Erwägungen</w:t>
      </w:r>
    </w:p>
    <w:p>
      <w:r>
        <w:rPr>
          <w:b/>
        </w:rPr>
        <w:t>E. 2</w:t>
      </w:r>
    </w:p>
    <w:p>
      <w:r>
        <w:t>La spesa complessiva pari a fr. 452'400.- ( n.d.r.: il contributo di fr. 452'400 per il biennio 2019-2020 per il progetto “__________” si riferisce a 312 classi, importo fisso per ognuna di fr. 1'450, cfr. p.to 1 della Risoluzione n. __________ ), è finanziata nel modo seguente: - fr. 316'400:- per il progetto "__________" a carico del Servizio per l'aiuto alle vittime di reati e deIl'UAP, conto __________ "Contributi cantonali per __________ __________"; - fr. 16'000.- per il progetto "__________", a carico dell'Ufficio delle scuole comunali, __________ "Spese per cons. e collab. ispettorati"; - fr. 120'000.- per il progetto "__________", fr. 40'000.- per il progetto "__________" a carico del Fondo Swisslos, conto __________ "Contributi attività sociali, assistenziali".</w:t>
      </w:r>
    </w:p>
    <w:p>
      <w:r>
        <w:rPr>
          <w:b/>
        </w:rPr>
        <w:t>E. 2.15</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15 novembre 2021, per cui torna applicabile la disposizione legale valida dal 1° gennaio 2021. Trattandosi di prestazioni LADI, il legislatore non ha previsto di prelevare le spese (cfr. STCA 38.2021.89 del 7 febbraio 2022 consid. 2.11.; STCA 38.2021.75 del 29 novembre 2021 consid. 2.12.; STCA 38.2021.32 del 13 settembre 2021 consid. 2.11.;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Gli importi di cui al punto 2 sono versati per anno di competenza in due rate: la prima, pari all'80%, all'atto della risoluzione per il 2019 e per il 2020 alla presentazione della distinta. degli interventi effettuati nel 2019, che dovrà essere vidimata dalla Sezione delle scuole comunali; la seconda, se giustificata, dopo l’esame del rapporto dettagliato dell'attività svolta per i progetti riconosciuti e dei relativi consuntivi finanziari, nonché del conto annuale dell’RI 1. (…)” (Doc. 6 allegato 6) Il Direttore di RI 1, il 19 agosto 2021, ha spiegato che “il meccanismo che regola il versamento degli importi è esplicitato nelle risoluzioni ovvero, il primo pagamento nell’ordine dell’80% del montante previsto è versato alcuni giorni dopo l’emanazione della risoluzione. Il restante 20% è versato alla fondazione solo alla conclusione dell’anno scolastico e previsa presentazione di tutta la documentazione richiesta (in particolare l’esame dettagliato dell’attività svolta”. (Doc. 17/1) Il 25 marzo 2020 il Consiglio di Stato, vista l’istanza 15 gennaio 2020 della RI 1 intesa a ottenere un aggiornamento dell'importo riconosciuto per il progetto “__________ ” , pari ad un montante fisso che aumenta da fr. 1'450.- a fr. 1'750 . - per ogni sezione di scuola elementare, tenuto presente che non esiste alcun diritto soggettivo al sussidiamento, ha deciso che alla RI 1 per l'organizzazione del progetto in questione nel 2019 e 2020 veniva concesso, in aggiunta al contributo di fr. 452'400.- già stanziato con la RG n. 988 del 27 febbraio 2019, un aiuto finanziario straordinario attraverso il Fondo Swisslos di fr. 300.- per ogni sezione di scuola elementare, ritenuto in ogni caso un contributo supplementare massimo di fr. 93'600.- (“Il contributo, a carico del Fondo Swisslos, __________ "Contributi per attività sociali, assistenziali e benefiche", sarà versato in due rate: la prima, di fr. 70'000.-, all'atto della risoluzione, la seconda, se giustificata, alla presentazione della distinta degli interventi effettuati nel 2019 e nel 2020 per il __________ vidimata dalla Sezione delle scuole comunali, da trasmettere all'Ufficio __________” ; cfr. Risoluzione n. __________; doc. 6 allegato 7). Con le Risoluzioni del 27 febbraio 2019 e del 25 marzo 2020 il Consiglio di Stato ha, quindi, concesso ad RI 1 per i progetti “__________” e “__________” globalmente (contributo ordinario a carico del Servizio per l’aiuto alle vittime e del Fondo Swisslos + straordinario a carico del Fondo Swisslos) la somma di fr. 546'000.-- (fr. 452'400 + 93'600). Il 15 gennaio 2021 l’RI 1, a seguito della richiesta della Sezione del lavoro dell’8 gennaio 2021 (cfr. doc. 8), ha specificato, da una parte, che durante la pandemia – da marzo ad agosto 2020 – le attività effettivamente svolte sono state attività minime di mantenimento relative ai programmi __________ (p.es. contatti con scuole/direzioni/ispettorati); elaborazioni nuovi scenari (covid 19 – compatibili) nel caso di prolungamento del lockdown completo o parziale (lavoro a distanza? Con mezze classi?) per i programmi di __________; adeguamento dei moduli di formazione da svolgere online (e on più in presenza); newsletter (con parziale sostegno UFAG). Dall’altra, che le attività svolte da settembre fino a gennaio 2021 sono state la ripresa graduale delle varie attività nell’ambito della prevenzione, in presenza con gli allievi con adeguamenti per rispettare le misure di protezione sanitaria; la ripresa graduale delle varie attività nell’ambito della __________ con introduzione della modalità online per attività svolte con gli adulti di riferimento; ripresa graduale delle attività nell’ambito della formazione con introduzione della modalità online; ripresa delle audizioni presso la Sezione dei reati della polizia giudiziaria (SRIP); riattivazione delle misure per la ricerca fondi (cfr. allegato a doc. 9). In un messaggio di posta elettronica del 15 giugno 2021 la Delegata per l’aiuto alle vittime di reati ha comunicato alla parte resistente: " (…) come richiesto le allego il consuntivo dei __________ per il biennio 2019/2020 dove si evince il numero totale di classi effettuate che è di 306 per il progetto “__________” al posto delle 312 preventivate (156 classi pe il 2019 e 150 per il 2020). A carico del Servizio per l’aiuto alle vittime di reati conto 225 36.360.020 “Contributi cantonali per progetti di __________” abbiamo pagato secondo la RG __________ per il biennio 2019/2020 quanto previsto ossia fr. 316'400.- e i contributi erogati son ostati effettuati nei seguenti momenti: 18.02.2019  fr. 126'560.- (acconto 80% contributo 2019) 15.01.2020  fr. 126'560.- (acconto 80% contributo 2020) 31.12.2020  fr.   31'640.- (conguaglio 2019) 15.03.2020  fr.   31'640.- (conguaglio 2020) Abbiamo deciso di pagare il totale del contributo previsto che considerava un tale di 312 classi al posto delle 306 effettuate perché abbiamo anche considerato il periodo di difficoltà legato alla pandemia nella quale ha dovuto operare RI 1 coni suoi __________. (…)” (Doc. 11) Il Servizio per l’aiuto alle vittime di reati ha, dunque, versato alla Fondazione ricorrente complessivi fr. 316'400.--, come previsto dalla Risoluzione n. __________ del 27 febbraio 2019. Il Capoufficio dell’Ufficio __________, con messaggio di posta elettronica del 15 giugno 2021, dal canto suo, ha affermato: " (…) ti trasmetto la tabella ricapitolativa dei contributi versati attraverso il Fondo Swisslos all’RI 1 per l’organizzazione dei progetti “__________” e “__________” negli anni 2019 e 2021. Gli acconti dei contributi ordinari sono stati versati nel mese di marzo del 2019, rispettivamente nel mese di gennaio del 2020, mentre l’acconto del contributo straordinario nel mese di aprile 2020; i saldi (sia dei contributi ordinari sia quello straordinario) sono invece stati pagati tutti nel mese di gennaio del 2021. Nel biennio 2019/2020 il __________ è stato svolto in 306 classi (conferma ricevuta il 15 gennaio 2021 dal Servizi aiuto alle vittime dell’Ufficio dell’aiuto e della protezione)” (Doc. 12) Dalla tabella ricapitolativa menzionata emerge che per il biennio 2019 e 2020 tra il mese di marzo 2019 e il mese di gennaio 2021 sono stati corrisposti da Swisslos ad RI 1 per il progetto “__________” fr. 117'810.-- quale contributo ordinario (la Risoluzione n. __________ del 27 febbraio 2019 prevedeva l’importo di fr. 120'000) e fr. 91'800.-- quale contributo straordinario (la Risoluzione n. __________ del 25 marzo 2020 contemplava l’ammontare di fr. 93'600), mentre per il progetto “__________” fr. 40'000.-- (conformemente a quanto deciso nella Risoluzione n. __________ del 27 febbraio 2019; cfr. doc. 12). Dallo scritto di RI 1 del 29 luglio 2021 si evince: " (…) 1. La RI 1 è attiva sul t erri t or i o con t utta una serie di programmi , pr oge tti e attività d i __________ , rivolte agli enti pubblic i che si i n ca r i can o d i educazione d i minori ( in primis g li I stituti scolastici) , a Uffici statali che s i occ u pa n o d i __________ , a al t ri ent i di na t ura mista , e talvol t a a geni t o ri o p rivati. Ribad i amo che questi serv i zi sono retribui t i in funzione de l n um e r o d i i n t erve nt i e di classi scolastiche che sono gestite da l personale di RI 1 in base a un c a lend ario ann u ale . Come appare anche dalle mai l che ci ave t e esibito , alla RI 1 è r i conos ciu t o u n fi nan ziamento pubblico a ti t olo d i coper t u r a cos t i per un p r oge t to i n pa rticolare : "__________". P e r t u tt e le a l t re attività svol t e d a RI 1 non vi è a lcun fi na n z i a m ento , fatt a eccezi on e per un mini m o c o nt r ibuto annuo d i CHF 20'000 . -- p e r il programm a "__________ " . A questo riguardo alleghiamo la relazione esercizio dal 1.7.2019 al 30.6.2020 (allegato 10) (Bilancio e conto economico, relazione sulla revisione dei conti compresa), dalla quale si evince che gli introiti pubblici ottenuti rappresentano unicamente all'incirca il 25% dell'intero fatturato (e meglio CHF 227'401.80 contro un provento d'esercizio pari a CHF 890'346.31). Ci preme ad ogni modo osservare che tali introiti pubblici non sono stati erogati a titolo di sussidio a fondo perso, bensì a titolo di controprestazione per l'attività concernente il programma "__________"; questo risulta chiaramente dalla documentazione da voi ricevuto a titolo di assistenza giudiziaria. Come appare dal resoconto delle attività 2020 annullate a causa della pandemia COVID-19 (doc. 11) nel 2020 RI 1 si è vista annullare tutta una serie di programmi e di attività: - Progetto __________ - Progetto __________ - Formazioni presso G+S - Formazioni varie (scuole/genitori/associazioni, ecc.) - __________ scuola __________ - mancato introito a causa di mancato utilizzo sala riunioni - Audizioni presso la Sezione Reati contro l'integrità della persona (SRIP) per un importo di complessivi CHF 152'660.--. I costi per contro sono rimasti ingenti nonostante i mancati introiti (cfr. doc. 10). (…)” (Doc. 15) Il 3 ottobre 2021 il Direttore di RI 1, interpellato al riguardo dall’amministrazione (cfr. doc. 18), ha indicato che a nessun dipendente è stata intimata una lettera di disdetta (cfr. doc. 19) Con decisione su opposizione del 14 ottobre 2021 la Sezione del lavoro ha accolto l’opposizione interposta dalla SECO contro le decisioni del 5 maggio 2021 con le quali era stato riconosciuto alla Fondazione il diritto alle ILR per il settore d’esercizio “__________” dal 19 marzo al 31 agosto 2020 e per il settore d’esercizio “amministrativo” dal 26 marzo al 31 agosto 2021 (cfr. consid. 1.3.; 1.4.), rilevando che RI 1, che è una fondazione ex art. 80 segg. CC che offre prestazioni di diritto pubblico, non ha corso alcun rischio per la propria esistenza, né un rischio concreto e imminente di dover licenziare le proprie dipendenti (cfr. doc. A2; consid. 1.7.). L’insorgente ha contestato quanto stabilito dall’amministrazione, facendo valere di non appartenere alla categoria dei settori privatizzati che erogano servizi su mandato di un ente pubblico, specificando che la propria attività non è regolata da una legge, né da altra base legale, né da mandati di prestazione pubblici che prevedano la copertura delle perdite. La Fondazione ha sottolineato che l’unico progetto sussidiato in maniera importante dal Cantone è “__________” , che le proprie dipendenti patiscono la minaccia di perdere il lavoro e che di essere esposta al rischio di fallimento vista la perdita contabile di fr. 77'476.10 a giugno 2020 (cfr. doc. I; consid. 1.8.). 2.8.   Chiamata a pronunciarsi in merito alla fattispecie, questa Corte ritiene utile rilevare che il Consiglio federale, fondandosi segnatamente sugli art. 185 cpv. 3 Cost,</w:t>
      </w:r>
    </w:p>
    <w:p>
      <w:r>
        <w:rPr>
          <w:b/>
        </w:rPr>
        <w:t>E. 6</w:t>
      </w:r>
    </w:p>
    <w:p>
      <w:r>
        <w:t>e 7 LEp, ha emanato una serie di ordinanze riguardanti provvedimenti per combattere il coronavirus. Il 13 marzo 2020 il Consiglio federale ha emesso l’Ordinanza 2 sui provvedimenti per combattere il coronavirus (Ordinanza 2 Covid-19; RU 2020 773) con la quale ha adottato delle misure per ridurre il rischio di trasmissione e per combattere il coronavirus (COVID-19). I provvedimenti erano in particolare finalizzati a impedire o contenere la diffusione del coronavirus, a ridurre la frequenza delle trasmissioni e a proteggere le persone particolarmente a rischi (cfr. art. 1). Il Consiglio di Stato del Cantone Ticino, dal canto suo, dopo aver decretato lo stato di necessità l’11 marzo 2020 e aver ordinato la chiusura, oltre che di tutti i luoghi d'aggregazione come cinema, teatri, musei, palestre, impianti di risalita, delle scuole postobbligatorie (cfr. Risoluzione n. 1262; https://www.rsi.ch/news/svizzera/Virus-stato-di-necessit%C3%A0-in-Ticino-12830161.html), il 13 marzo 2020, dopo consultazione con le autorità federali, cantonali, lo Stato Maggiore Cantonale di Condotta, il Medico cantonale, ha deciso la chiusura delle scuole dell'obbligo da lunedì 16 marzo 2020 (cfr. https://www4.ti.ch/area-media/comunicati/dettaglio-comunicato/?NEWS_ID=187449&amp;cHash=4f5354312e8016d4c62a84d156700432). Ai sensi dell’art. 5 cpv. 1 dell’Ordinanza 2 Covid-19, entrato in vigore il 16 marzo 2020 (cfr. art. 12): 1 Le attività presenziali in scuole, scuole universitarie e altri centri di formazione sono vietate. (…)” Il 15 aprile 2020 il Consiglio di Stato ha confermato la chiusura delle scuole pubbliche e private di ogni ordine e grado da lunedì 20 aprile a domenica 10 maggio 2020, indicando che “ durante il periodo di chiusura le scuole pubbliche comunali e cantonali continuano la loro attività anche in maniera ristretta o parziale in base a metodologie d'insegnamento che non implicano la frequenza personale da parte degli allievi sulla base delle prescrizioni emanate dal Dipartimento dell'educazione, della cultura e dello sport (DECS), sentiti i collegi dei direttori” (cfr. Risoluzione n. 1846). Il 29 aprile 2020 l’art. 5 dell’Ordinanza 2 COVID-19 è stato modificato con validità dall’11 maggio 2020 (RU 2020 1401). I cpv. 1 e 2 enunciano: " 1 L’insegnamento presenziale nella scuola dell’obbligo è consentito se è attuato un piano di protezione secondo il capoverso 2; i Cantoni decidono sullo svolgimento dell’insegnamento presenziale. Se non si svolge alcun insegnamento presenziale, i Cantoni mettono a disposizione un’offerta adeguata di servizi di custodia parascolastica. 2 L’UFSP definisce, in collaborazione con la Conferenza svizzera dei direttori cantonali della pubblica educazione, i provvedimenti con i quali ridurre al minimo il rischio di trasmissione per bambini e adolescenti, nonché per le persone che svolgono attività nella scuola. I Cantoni garantiscono che le corrispondenti prescrizioni siano attuate nel quadro di piani di protezione nelle scuole e nelle relative offerte di custodia parascolastica. (…)” Nel Cantone Ticino le scuole dell’obbligo hanno riaperto lunedì 11 maggio 2020, le scuole elementari a frequenza parziale nel tempo e ridotta nel numero di allievi, le scuole medie in modo frazionato con presenza parziale delle classi in sede per al mino un giorno (o due mezze giornate). Per il resto del tempo l’insegnamento è continuato a distanza (cfr. DECS, Direttive per la riapertura delle scuole dell’obbligo nell’anno scolastico 2019/2020 del 30 aprile 2020, n. 73). Dal 6 giugno al 5 luglio 2020 l’art. 5 cpv. 1, 2 e 4 dell’Ordinanza 2 COVID-19 (cfr. RU 2020 1815) prevede: " 1 L’insegnamento presenziale nella scuola dell’obbligo, nelle scuole del livello secondario II e del livello terziario e in altri centri di formazione è consentito se è attuato un piano di protezione secondo i capoversi 4–6. 2 I Cantoni decidono sullo svolgimento dell’insegnamento presenziale nella scuola dell’obbligo, nelle scuole del livello secondario II e nelle scuole cantonali del livello terziario. (…). 4 L’UFSP definisce per la scuola dell’obbligo, le scuole del livello secondario II e le scuole cantonali del livello terziario, dopo aver sentito la Conferenza svizzera dei direttori cantonali della pubblica educazione, e per il settore universitario, la Conferenza dei rettori delle scuole universitarie (swissuniversities), i provvedimenti con i quali ridurre al minimo il rischio di trasmissione per gli allievi e gli studenti, nonché per le persone che svolgono attività nella scuola. I Cantoni garantiscono che le corrispondenti prescrizioni siano attuate nel quadro di piani di protezione nelle scuole e nelle relative offerte di custodia parascolastica. (…)” Con effetto dal 6 giugno 2020 l’art. 10b cpv. 1 è stato abrogato (cfr. RU 2020 1820). Dal Piano sull’apertura delle scuole al 31 agosto 2020 emesso dal DECS, pag. 3, risulta che “l'anno scolastico 2020/2021 ha lo statuto di un anno scolastico ordinario” e che “l'insegnamento si svolge in linea di principio a piena capacità” (cfr. https://www4.ti.ch/fileadmin/DECS/downloads/Covid-19/anno_2020-2021/Piano_sull_apertura_delle_scuole_al_31_agosto.pdf ). 2.9.   In relazione alle domande di indennità per lavoro ridotto inoltrate dalla RI 1 il 18 e il 26 marzo 2020 (cfr. consid. 1.1.; 1.2.), il TCA ricorda che l’art. 31 cpv. 1 lett. d LADI, prevede che i lavoratori hanno diritto all’indennità per lavoro ridotto se “la perdita di lavoro è probabilmente temporanea ed è presumibile che con la diminuzione del lavoro potranno essere conservati i posti di lavoro” (cfr. consid. 2.2.). Per costante giurisprudenza federale si presume che la perdita di lavoro sia temporanea (cfr. DTF 111 V 379 consid. 2b pag. 384, B. Rubin , “Commentaire de la loi sur l’assurance-chômage”. Ed. Schulthess 2014 pag. 345). Le direttive della SECO (cfr. consid. 2.4.) stabiliscono peraltro chiaramente che “sia la pandemia stessa, sia la perdita di lavoro ad essa associata devono essere considerate temporanee” . Nel caso di specie non si è confrontati con un’azienda privata commerciale nel vero senso del termine (cfr. STCA 38.2021.75 del 29 novembre 2021 consid. 2.7.; STCA 38.2021.35 del 4 ottobre 2021 consid. 2.7.; STCA 38.2021.64 dell’8 novembre 2021 consid. 2.8.). In effetti la RI 1 è una fondazione ai sensi degli art. 80 segg. CC senza scopo di lucro, costituita nel 2009 dalla trasformazione del __________ dell’__________, Associazione quest’ultima oggi divenuta __________ che, quale organizzazione di utilità pubblica, si adopera affinché __________. RI 1 partecipa ai progetti e campagne di __________ promossi da __________ (cfr. https://__________). L’attività della RI 1 ha come obbiettivi di __________ (cfr. estratto RC; consid. 2.7.). Riguardo allo scopo __________, giova rilevare che l’art. 9 cpv. 1 della Legge federale concernente l’aiuto alle vittime di reati (LAV) prevede che i Cantoni provvedono affinché siano a disposizione consultori privati o pubblici autonomi nel loro settore di attività. Tengono conto al riguardo dei bisogni particolari delle diverse categorie di vittime. Inoltre l’art. 1 cpv. 1 della Legge di applicazione e complemento della legge federale concernente l’aiuto alle vittime di reati (LACLAV) enuncia che la legge ha per scopo, tra l’altro, di assicurare alle vittime la consulenza, l’aiuto immediato e l’aiuto a più lungo termine (lett. a) e di promuovere misure di sensibilizzazione, prevenzione, informazione e formazione sui problemi legati alla violenza e ai maltrattamenti (lett. d). Va, altresì, evidenziato che un ulteriore compito espletato dalle dipendenti della Fondazione è collaborare con la Polizia Cantonale (Sezione dei reati contro l’integrità delle persone SRIP) come specialiste durante le audizioni di minori (cfr. doc. 1). Ciò avviene in applicazione dell’art. 154 cpv. 4 lett. d del Codice di diritto processuale penale svizzero (Codice di procedura penale, CPP) relativo alle misure speciali per la protezione delle vittime minorenni secondo cui, qualora appaia che l’interrogatorio o il confronto potrebbe esporre il minorenne a una grave pressione psicologica, gli interrogatori sono effettuati da un funzionario inquirente appositamente formato e in presenza di uno specialista. Qualora non si proceda a un confronto, gli interrogatori sono registrati su supporto audiovisivo. L’insorgente stessa ha, peraltro, indicato che la medesima persegue interessi pubblici (cfr. doc. I pag. 13) ed “è attiva sul t erri t or i o con t utta una serie di programmi , pr oge tti e attività d i __________ , rivolte agli enti pubblic i che si i n ca r i can o d i educazione d i minori ( in primis g li I stituti scolastici) , a Uffici statali che s i occ u pa n o d i __________ a al t ri ent i di na t ura mista , e talvol t a a geni t o ri o p rivati” (cfr. doc. 15). Anche la Divisione delle contribuzioni, nelle proprie decisioni di esonero dal pagamento delle imposte, ha precisato che la Fondazione ricorrente “ svolge, senza perseguire fini di lucro, un’attività di pubblica utilità, in quanto __________” (cfr. doc. 6 allegato 8; consid. 2.7.). Pertanto, conformemente a quanto indicato dalla Sezione del lavoro (cfr. doc. A2) e dalla SECO (cfr. doc. VIII), la ricorrente rientra nella categoria dei fornitori di servizi pubblici. I lavoratori delle organizzazioni non commerciali, quali le fondazioni,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2.4.; 2.6.). Pertanto le fondazioni, dal profilo del diritto o meno all’indennità per lavoro ridotto, sono assimilabili ai datori di lavoro di diritto pubblico (cfr. consid. 2.4.; 2.6.). La giurisprudenza federale ha stabilito che 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 STF 8C_474/2021 del 19 ottobre 2021 consid. 5.5. ). Il Tribunale federale, nella sentenza 8C_558/2021 del 20 gennaio 2022 menzionata sopra (cfr. consid. 2.6.), ha d’altronde affermato che i presupposti del rischio di licenziamento concreto e immediato dei propri dipendenti e del rischio per la propria esistenza devono essere ossequiati da ogni datore di lavoro, pubblico o privato, che richiede le ILR. Al riguardo Rubin (op.cit., pag. 343) sottolinea che il diritto all’indennità per lavoro ridotto “ est réservé aux employés qui risquent de perdre leur place à brève échéance (ATF 121 V 362 consid. 3b p. 368). N'ont pas droit à indemnité en cas de RHT les employés des services publics dont Ie statut ou les possibilités de mutation au sein de l'administration leur assurent une protection contre un licenciement à brève échéance.” . 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 Il Consiglio federale ha osservato: " Lo scopo principale dell'ILR è salvaguardare i posti di lavoro, ovvero evitare i licenziamenti a breve termine in caso di calo temporaneo della domanda di beni e servizi e di conseguenti perdite di lavoro. 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 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 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 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 2.10.   In concreto la ricorrente, nel Preannuncio del 18 marzo 2020 relativo al settore d’esercizio “__________”, ha indicato che i lavoratori colpiti dal lavoro ridotto sono le 18 lavoratrici su chiamata (cfr. doc. 1). Dai contratti agli atti emerge che la Fondazione, negli anni 2015, 2018 e 2019, ha concluso dei contratti quadro di lavoro su chiamata di durata indeterminata per la funzione di animatore nei vari __________ che prevedono al p.to 3 che “le parti sottoscriveranno un accordo specifico per ogni __________ per cui il lavoratore presterà la propria attività. Detto accordo specifico regolerà il ruolo, il tipo di prestazione richiesta, l’inizio, il termine e la durata e la retribuzione (…)” . Al p.to 7 è altresì contemplato che “le attività del datore di lavoro cominciano all’inizio di ogni anno scolastico, e terminano, di regola, al più tardi alla fine dell’anno scolastico di riferimento. Di principio, le prestazioni del lavoratore avranno luogo in questo periodo ” (cfr. doc. 20) In relazione al lavoro su chiamata, per completezza, è utile evidenziare - benché la questione sia di competenza della Cassa di disoccupazione (cfr. art. 39 cpv. 1 LADI: le versioni francese e tedesca menzionano espressamente che la Cassa verifica l’adempimento delle condizioni personali , art. 81 cpv. 1 lett. a LADI; STAF B-40/2018 del 4 ottobre 2019 consid. 5.4.2.2.) - che ai sensi dell’art. 31 cpv. 3 lett. a LADI non hanno diritto all’indennità per lavoro ridotto i lavoratori, la cui perdita di lavoro non è determinabile o il cui tempo di lavo­ro non è sufficientemente controllabile e giusta l’art. 33 cpv. 1 lett. b LADI una perdita di lavoro non è computabile se è usuale nel ramo, nella professione o nell’azienda oppure se è causata da oscillazioni stagionali del grado d’occupazione. La Prassi LADI ILR B31 enuncia che fra i lavoratori la cui perdita di lavoro non può essere determinata rientrano in particolare le persone che esercitano un’attività su chiamata, occasionale o ausiliaria, occupate sporadicamente dal datore di lavoro in base al carico di lavoro. Queste persone di norma non possono contare su un numero di ore di lavoro regolare e garantito da un contratto di lavoro. Se in singoli casi la perdita di lavoro può essere computabile anche in questi tipi di rapporto di lavoro, deve essere determinato sulla base dell’analoga applicazione della Prassi LADI ID B96 seg. La Prassi LADI ID B97 prevede che se un lavoratore s’impegna a fornire un lavoro su chiamata per una durata indeterminata e le chiamate cessano o diminuiscono momentaneamente, la perdita di lavoro è computabile se il lavoratore è stato chiamato in modo più o meno costante per un determinato periodo (periodo di riferimento). Le oscillazioni mensili o annuali (per rapporti di lavoro durati almeno due anni) non devono superare il 20%, in più o in meno, della media delle ore di lavoro prestate mensilmente, risp. annualmente durante il periodo di riferimento. In ogni caso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STF 4A_180/2020 del 6 luglio 2020, consid. 4.4. pubblicata in DTF 146 III 194), ha adottato l’Ordinanza sulle misure nel settore dell’assicurazione contro la disoccupazione riguardo al coronavirus (COVID-19). Attraverso una modifica dell’8 aprile 2020, in vigore dal 9 aprile 2020 fino al 31 agosto 2020 (cfr. RU 2020 1201), è stato introdotto l’art. 8f Ordinanza COVID-19 assicurazione contro la disoccupazione, del seguente tenore: " 1 In deroga agli articoli 31 capoverso 3 lettera a e 33 capoverso 1 lettera b LADI, il lavoratore su chiamata il cui grado di occupazione mensile subisce forti oscillazioni (superiori al 20 per cento) ha altresì diritto all’indennità per lavoro ridotto se lavora da oltre sei mesi nell’azienda che chiede il lavoro ridotto. 2 Il servizio competente determina la perdita di lavoro in base agli ultimi sei o dodici mesi e prende in considerazione la perdita di lavoro più favorevole per il lavoratore.” L’art. 8f dell’Ordinanza COVID-19 assicurazione contro la disoccupazione, modifica del 28 ottobre 2020, valida retroattivamente dal 1° settembre 2020 al 30 giugno 2021 (RU 2020 4517), enuncia: " 1 In deroga agli articoli 31 capoverso 3 lettera a e 33 capoverso 1 lettera b LADI, il lavoratore su chiamata il cui grado di occupazione subisce forti oscillazioni (superiori al 20 %) ha altresì diritto all’indennità per lavoro ridotto se è impiegato a tempo indeterminato da almeno sei mesi nell’azienda che chiede il lavoro ridotto. 2 La perdita di lavoro è determinata in base agli ultimi sei o 12 mesi che precedono l’inizio del lavoro ridotto da parte del lavoratore su chiamata interessato; è presa in considerazione la perdita di lavoro più favorevole per il lavoratore. 3 L’articolo 57 dell’ordinanza del 31 agosto 1983 sull’assicurazione contro la disoccupazione non si applica ai lavoratori su chiamata il cui grado di occupazione è soggetto a forti oscillazioni.” In proposito cfr. STF 8C_17/2021 del 20 maggio 2021 consid. 3 e 4.4., pubblicata in 147 V 359. 2.11.   Questa Corte osserva, poi, da una parte, che la ricorrente ha contestato il diniego delle ILR dal 19 marzo al 31 agosto 2020 per il settore d’esercizio “__________”, rispettivamente dal 26 marzo al 31 agosto 2020 per il settore d’esercizio “amministrativo” . Dall’altra, che nei Preannunci di lavoro ridotto del 18 e del 26 marzo 2020 quale motivo del lavoro ridotto è stato fatto riferimento alla chiusura delle scuole che rendeva impossibile lo svolgimento dei programmi di __________ (cfr. doc. 1; 2). Per il lasso di tempo successivo alla metà di giugno giova sottolineare che le scuole in Ticino chiudono di regola verso la metà di giugno e che in effetti le attività della Fondazione connesse alla __________ vengono svolte durante l’anno scolastico (settembre – giugno), indipendentemente dalla situazione pandemica, come risulta dai contratti quadro su chiamata (cfr. doc. 20). Per quanto riguarda il periodo di chiusura delle scuole a causa della pandemia dal 16 marzo all’11 maggio 2020 e in ogni caso fino al termine dell’anno scolastico (venerdì 19 giugno 2020), ritenuto che la ripresa della scuola era stata parziale (solo per qualche giorno alla settimana e a capacità ridotta; cfr. consid. 2.8.), va osservato che è vero che le attività svolte con le classi non hanno potuto essere effettuate. E’ altrettanto vero, però, che il Servizio per l’aiuto alle vittime di reati e Ufficio fondi Swisslos, per il biennio 2019-2020 in relazione al progetto __________” hanno corrisposto all’insorgente le somme di fr. 316'400.-, rispettivamente fr. 209'610.- (fr. 117'810 contributo ordinario + fr. 91'800 contributo straordinario), per cui essenzialmente gli importi stabiliti nelle Risoluzioni emesse dal Consiglio di Stato il 27 febbraio 2019 e il 25 marzo 2020 (cfr. consid. 2.7.). L’Ufficio fondi Swisslos le ha pure versato l’ammontare di fr. 40'000 per il progetto “__________”, conformemente a quanto deciso nella Risoluzione del 27 febbraio 2019 (cfr. consid. 2.7.). La ricorrente, in merito al fatto di aver ricevuto il contributo intero per il 2020 da parte di Cantone, ha asserito che le collaboratrici hanno svolto ore straordinarie per recuperare le attività previste (cfr. doc. I pag. 14). L’indennità per lavoro ridotto non copre, tuttavia, il lavoro straordinario dei dipendenti, bensì interviene allorché il tempo normale di lavoro è ridotto o il lavoro è integralmente sospeso (cfr. art. 31 cpv. 1 LADI). L’insorgente ha fatto valere che svariate attività non hanno potuto essere effettuate né recuperate (cfr. doc. 15; 1; consid. 2.7.). Oltre a “__________” e “__________” nelle scuole vengono, in effetti, svolti altri programmi, e meglio __________, “__________” e __________ (cfr. https://__________). Quest’ultimo è, però, stato creato nel 2022. __________ è finanziato per la maggior parte da fondi privati e in parte dal contributo dei singoli istituti scolastici (cfr. doc. I pag. 4). Il finanziamento di “__________” è completamente di natura privata (cfr. doc. I pag. 4). Dal rapporto di Valutazione programma __________ anno scolastico 2019/2020 emerge che “a causa dell’emergenza sanitaria COVID-19, dall’15 marzo 2019 le attività di __________ pianificate negli istituti scolastici comunali e di scuola media sono state annullate e posticipate al prossimo anno scolastico in data da definire. Per questo motivo, sul totale complessivo delle classi coinvolte e rispetto agli scorsi anni, il numero è inferiore alla media prevista. Per quanto concerne le scuole elemen del 5 maggio 2022). Pertanto nell’anno 2019/20 le classi che hanno partecipato al progetto __________ (81) corrispondono comunque a circa il 72% delle classi coinvolte nel 2021/22 (112). Considerata, d’altronde, la lunga esperienza di molte dipendenti della Fondazione (cfr. doc. 20) in relazione alle attività proposte da quest’ultima riguardanti il settore specifico e delicato __________ e ritenuti i termini di disdetta da rispettare contemplati nei contratti di lavoro (un mese nel primo anno di attività, due mesi dal secondo al nono anno, tre mesi in seguito con la conseguenza che disdette date in marzo/aprile 2020 avrebbero avuto effetto al più presto da fine maggio/fine giugno 2020, ossia poco prima o successivamente alla fine dell’anno scolastico quando in estate, durante la chiusura delle scuole, i progetti di RI 1 non hanno ad ogni modo luogo e il personale usufruisce delle vacanze come nel luglio 2021; cfr. doc. 14; 20, V pag. 7), non sembra verosimile che le dipendenti della ricorrente, sia del settore d’esercizio “__________” che del settore d’esercizio “amministrativo”, fossero esposte al rischio concreto e immediato di licenziamento. In ogni caso tale questione non merita ulteriori approfondimenti, siccome il diritto alle indennità per lavoro ridotto non va comunque riconosciuto alla Fondazione. 2.12.   L’esistenza stessa della ricorrente non era, infatti, minacciata. Il TCA prende atto che dal conto economico relativo al periodo 1° luglio 2019 - 30 giugno 2020 emerge una perdita di fr. 77'476.10 (cfr. doc. 9). Tuttavia dalle carte processuali si evince, come posto in luce anche dalla Sezione del lavoro (cfr. doc. V pag. 6), che, precedentemente alla pandemia, nel semestre gennaio – giugno 2019 la perdita ammontava a fr. 169'036.83, rispettivamente nel 2017 vi è stata una perdita di fr. 9'479.72 e nel 2016 di fr. 120'960.04 (cfr. doc. 17). La Fondazione ha però sempre continuato nello svolgimento delle proprie attività, in particolare del progetto “__________” __________ come momento privil) e finanziato dal Cantone (cfr. consid. 2.7.). Del resto RI 1 si finanzia, oltre che parzialmente con ricavi ottenuti dalle attività nelle scuole pubbliche e private nella misura del 30% (cfr. doc. I pag. 9; 1), grazie ai contributi del Cantone, di altre istituzioni, fondazioni, aziende e privati, ad esempio dell’Ufficio federale delle ass). In simili condizioni, in considerazione segnatamente dei servizi pubblici forniti dalla ricorrente (cfr. consid. 2.9.), occorre concludere, già a prescindere dal lascito di fr. 240'000.- di cui la Fondazione ha comunque beneficiato nell’agosto 2020 (cfr. doc. I pag. 15; A2 p.to 5), che nel periodo marzo - agosto 2020 non era a rischio l’esistenza stessa dell’insorgente (cfr. consid. 2.9.). 2.13.   L’insorgente ha chiesto l’audizione testimoniale del signor __________, attuale direttore di RI 1 in carica dal 1° novembre 2020, nonché della signora __________, precedente direttrice in carica fino al 31 ottobre 2020 (cfr. doc. I pag. 15). Questa Corte, considerato che i documenti già presenti all’incarto consentono al TCA di emanare il proprio giudizio, ritiene che l’assunzione di ulteriori prove non potrebbe mettere in luce nuovi elementi concreti ai fini della risoluzione della vertenza. Di conseguenza la richiesta della ricorrente concernente l’audizione dei testi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9C_689/2020 del 1° marzo 2022 consid. 4.2.; STF 8C_199/2021 del 14 dicembre 2021 consid. 5.2.; STF 9C_430/2020 del 17 marzo 2021 consid. 5.1.; STF 8C_117/2020 del 4 dicembre 2020 consid. 4.3.; STF 8C_139/2019 del 18 giugno 2019 consid. 3.3.; 9C_35/2018 del 29 marzo 2018 consid. 6; STF 9C_588/2017 del 21 novembre 2017 consid. 7.2.; STF 9C_775/2016 del 2 giugno 2017 consid. 6.4.), senza che ciò costituisca una lesione del diritto di essere sentito sancito dall'art. 29 cpv. 2 Cost. (cfr. STF 9C_97/2020 del 10 giugno 2020 consid. 3.2.; DTF 124 V 94 consid. 4b; 122 V 162 consid. 1d e sentenza ivi citata). 2.14.   Alla luce delle risultanze di cui sopra, il TCA non può che confermare la decisione su opposizione del 14 ottobre 2021.</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Per quanto concerne il lavoro ridotto nelle aziende pubbliche e nellamministrazione la Prassi LADI ILR prevede:</w:t>
      </w:r>
    </w:p>
    <w:p>
      <w:r>
        <w:t>"()</w:t>
      </w:r>
    </w:p>
    <w:p>
      <w:r>
        <w:t>D36In genere le aziende di diritto pubblico non adempiono i</w:t>
      </w:r>
    </w:p>
    <w:p>
      <w:r>
        <w:t>presupposti dellindennità per lavoro ridotto in quanto non presentano veri e propri rischi aziendali. Considerato che esistono varie forme di aziende statali, non si può però escludere a priori che in singoli casi i presupposti del diritto allindennità per lavoro ridotto siano soddisfatti (DTF 121 V 362).</w:t>
      </w:r>
    </w:p>
    <w:p>
      <w:r>
        <w:t>D37Non sussiste alcun diritto all'indennità per lavoro ridotto per le aziende di diritto pubblico che non presentano alcun rischio aziendale, poiché esse devono adempiere i loro mandati legali indipendentemente dalla situazione economica (mandati di prestazioni) e sono sostenute nei periodi di difficoltà finanziarie in quanto le loro spese supplementari o le loro perdite sono coperte dai fondi pubblici (DLA 1996/1997 pag. 122).</w:t>
      </w:r>
    </w:p>
    <w:p>
      <w:r>
        <w:t>èGiurisprudenza</w:t>
      </w:r>
    </w:p>
    <w:p>
      <w:r>
        <w:t>DLA 1995 pag. 176 (La condizione secondo cui una perdita di lavoro è computabile soltanto se è dovuta a motivi economici ed è inevitabile non è adempiuta se lazienda non corre alcun rischio, ossia se l'azienda non rischia di essere chiusa. LILR serve a evitare i licenziamenti a breve termine)</w:t>
      </w:r>
    </w:p>
    <w:p>
      <w:r>
        <w:t>().</w:t>
      </w:r>
    </w:p>
    <w:p>
      <w:r>
        <w:t>G4Il datore di lavoro deve motivare nel preannuncio la necessità del lavoro ridotto e dimostrare che i presupposti del diritto allindennità sono adempiuti. A tal fine, è tenuto a rispondere a tutte le domande contenute nel modulo di preannuncio (art. 28 LPGA). ()</w:t>
      </w:r>
    </w:p>
    <w:p>
      <w:r>
        <w:t>2.4.   Nella Direttiva 2020/06: aggiornamento «Disposizioni speciali a causa della pandemia» del 9 aprile 2020, la SECO ha in particolare previsto quanto segue:</w:t>
      </w:r>
    </w:p>
    <w:p>
      <w:r>
        <w:t>"()</w:t>
      </w:r>
    </w:p>
    <w:p>
      <w:r>
        <w:t>Richieste dei datori di lavoro di diritto pubblico</w:t>
      </w:r>
    </w:p>
    <w:p>
      <w:r>
        <w:t>Il senso e lo scopo dellILR è preservare loccupazione nelle aziende in cui i posti di lavoro sono a rischio a seguito delle condizioni economiche sfavorevoli. Un requisito fondamentale è dunque lesistenza di una minaccia per i posti di lavoro. Tuttavia su molti datori di lavoro di diritto pubblico non grava alcun rischio aziendale o di fallimento, perché devono assolvere i compiti affidati loro dalla legge indipendentemente dalla situazione economica. Le difficoltà economiche (ad es. di liquidità), le maggiori spese o addirittura le perdite connesse allattività aziendale sono coperte con fondi pubblici, come sovvenzioni o altri valori monetari. In questi casi i posti di lavoro non sono a rischio. Considerate le peculiarità organizzative dellistituto di diritto pubblico (regolamento sulle sovvenzioni, garanzie statali in mandati di prestazioni ecc.), se le eventuali conseguenze economiche negative non generano un immediato taglio dei posti di lavoro, riconoscere il diritto allILR contrasterebbe con le finalità della stessa.</w:t>
      </w:r>
    </w:p>
    <w:p>
      <w:r>
        <w:t>Queste riflessioni valgono sia per i datori di lavoro di diritto pubblico (es. per i dipendenti della Confederazione, dei Cantoni e dei Comuni) sia per i settori privatizzati che erogano servizi su mandato di un ente pubblico sulla base di una convenzione. In tal caso è determinante che la convenzione stabilisca lentità con cui lente pubblico copre i costi (mediante sovvenzioni ecc.) e che di conseguenza i posti di lavoro non sono a rischio neppure in assenza di copertura dei costi. Questo può riguardare le grandi come le piccole aziende (es. se la piscina di un Comune è gestita da privati o da unassociazione ma sussiste una garanzia di disavanzo da parte del Comune). Lunico elemento determinante è se, a seguito della situazione giuridica, vi è il rischio di una perdita immediata di posti di lavoro.</w:t>
      </w:r>
    </w:p>
    <w:p>
      <w:r>
        <w:t>I datori di lavoro di diritto pubblico e le associazioni o i datori di lavoro privati che, su mandato pubblico, gestiscono aziende o imprese o erogano servizi, devono dimostrare che i posti di lavoro sono a rischio, nonostante le convenzioni in essere con gli enti pubblici man-danti. In mancanza di una dimostrazione credibile, non sussiste alcun diritto allILR. ()</w:t>
      </w:r>
    </w:p>
    <w:p>
      <w:r>
        <w:t>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w:t>
      </w:r>
    </w:p>
    <w:p>
      <w:r>
        <w:t>In questultima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().</w:t>
      </w:r>
    </w:p>
    <w:p>
      <w:r>
        <w:t>2.6    Preannunci dei fornitori di prestazioni pubbliche (datore di</w:t>
      </w:r>
    </w:p>
    <w:p>
      <w:r>
        <w:t>lavoro pubblico, amministrazione pubblica ecc.)</w:t>
      </w:r>
    </w:p>
    <w:p>
      <w:r>
        <w:t>Il senso e lo scopo dellILR è preservare i posti di lavoro. Questa misura serve a evitare che si verifichino licenziamenti immediati a causa di un calo temporaneo della domanda di beni e servizi e della conseguente perdita di lavoro (cfr. anche DTF 121 V 362 consid. 3. a). Tale rischio (diretto) di perdita di posti di lavoro sussiste fondamentalmente soltanto per le aziende che finanziano la loro fornitura di servizi esclusivamente con i redditi o il denaro generato da privati.</w:t>
      </w:r>
    </w:p>
    <w:p>
      <w:r>
        <w:t>Al contrario, sui fornitori di prestazioni pubbliche non grava alcun rischio aziendale o di fallimento, poiché devono assolvere i compiti affidati loro dalla legge indipendentemente dalla situazione economica. Eventuali difficoltà economiche, le maggiori spese o addirittura le perdite connesse allattività aziendale sono coperte con fondi pubblici, come sovvenzioni o altri valori monetari. Generalmente, in questi casi non vi è nessuna minaccia immediata di perdere posti di lavoro.</w:t>
      </w:r>
    </w:p>
    <w:p>
      <w:r>
        <w:t>Sulla base del mandato dei fornitori di prestazioni pubbliche e tenendo conto dello scopo dellILR, ne consegue che i fornitori di prestazioni non hanno fondamentalmente diritto allILR per i loro collaboratori. La concessione dellILR in caso di sospensione temporanea di questa prestazione equivarrebbe a trasferire i costi salariali al fondo AD, senza il rischio di licenziamenti immediati (che il legislatore deve contrastare) in relazione a tali società di diritto pubblico.</w:t>
      </w:r>
    </w:p>
    <w:p>
      <w:r>
        <w:t>Queste riflessioni valgono sia per i datori di lavoro di diritto pubblico (es. per i dipendenti della Confederazione, dei Cantoni e dei Comuni) sia per i settori privatizzati che erogano servizi su mandato di un ente pubblico sulla base di una convenzione.</w:t>
      </w:r>
    </w:p>
    <w:p>
      <w:r>
        <w:t>La concessione dellILR per i collaboratori dei fornitori di prestazioni pubbliche è consentita soltanto se i collaboratori interessati sono esposti a un rischio immediato e concreto di licenziamento. Ciò può riguardare anche solo ambiti parziali dei fornitori di prestazioni. Ad esempio, unazienda di trasporto può comprendere sia un reparto i cui collaboratori hanno diritto allILR in caso di calo del fatturato (es. pullman turistici) sia un reparto i cui collaboratori non ne hanno diritto (gestione sovvenzionata di autobus locali).</w:t>
      </w:r>
    </w:p>
    <w:p>
      <w:r>
        <w:t>Esiste un rischio diretto e concreto di perdere posti di lavoro se non cè alcuna garanzia/sicurezza che i costi operativi vengano completamente coperti in caso di calo della domanda o di riduzione ordinata dellofferta da parte del cliente e se le aziende interessate hanno la possibilità di licenziare direttamente i collaboratori al fine di ridurre i costi operativi. Queste due condizioni devono essere soddisfatte contemporaneamente.</w:t>
      </w:r>
    </w:p>
    <w:p>
      <w:r>
        <w:t>Il SC deve semplicemente verificare se esiste un rischio immediato e concreto di perdere posti di lavoro e se il datore di lavoro può dimostrarlo mediante unadeguata documentazione. È quindi responsabilità delle aziende che forniscono prestazioni pubbliche (Service Public) fornire al SC tale documentazione adeguata (regolamenti del personale, contratti di lavoro, mandati di prestazione, concessioni, accordi di sovvenzione, CCL ecc.), al fine di dimostrare in maniera attendibile che esiste un rischio diretto e concreto di licenziamento in caso di perdita del lavoro. Non sono necessarie ulteriori verifiche. Lintroduzione del lavoro ridotto va respinta soltanto se i documenti presentati dal datore di lavoro non sono in grado di provare il rischio di perdere posti di lavoro.</w:t>
      </w:r>
    </w:p>
    <w:p>
      <w:r>
        <w:t>Se sono soddisfatte tutte le condizioni per il diritto allindennità e lILR viene accordata, listituzione ha diritto allILR in misura pari alle ore di lavoro perse e alla perdita computabile senza alcuna differenza, proprio come ogni altra azienda che soddisfa le condizioni per il diritto allILR. In particolare occorre osservare che, nel calcolo dellILR, non sono dedotte né la parte sovvenzionata né la garanzia statale. Neppure eventuali misure di sostegno decise a posteriori dal Parlamento o dal Consiglio federale portano a una riduzione dellILR (ciò significa che questi pagamenti non comporterebbero né il versamento di un importo inferiore dellILR né rimborsi). Tali precisazioni entrano in vigore retroattivamente il 1° giugno 2020.</w:t>
      </w:r>
    </w:p>
    <w:p>
      <w:r>
        <w:t>In caso di decisione su opposizione, la presenza di entrambe le suddette condizioni di diritto (rischio concreto di perdere posti di lavoro e nessuna copertura completa dei costi operativi) deve emergere chiaramente e inequivocabilmente dalla giustificazione, con precisi rimandi ai documenti di riferimento.</w:t>
      </w:r>
    </w:p>
    <w:p>
      <w:r>
        <w:t>Nella Direttiva 2020/15: Aggiornamento «Disposizioni speciali a causa della pandemia» del 30 ottobre 2020 è stato, altresì, introdotto un nuovo punto 2.6 a relativo al preannuncio di organizzazioni non commerciali:</w:t>
      </w:r>
    </w:p>
    <w:p>
      <w:r>
        <w:t>"In generale, i singoli e quindi le organizzazioni (indipendentemente dalla loro forma giuridica) con cui sono impiegati non hanno diritto a ILR se non vi è una perdita economica e il lavoro ridotto non serve a mantenere i posti di lavoro.</w:t>
      </w:r>
    </w:p>
    <w:p>
      <w:r>
        <w:t>Un'organizzazione, ad esempio un'associazione o una cooperativa il cui scopo è il benessere dei suoi membri e che è finanziata dalle quote associative, non subisce alcuna perdita economica e i posti di lavoro non sono in pericolo. Non vi è quindi alcun diritto a ILR, anche se il lavoro dei dipendenti deve essere temporaneamente sospeso a causa di misure ufficiali.</w:t>
      </w:r>
    </w:p>
    <w:p>
      <w:r>
        <w:t>Tuttavia, un'associazione che fornisce servizi e si finanzia con le tasse che riceve in cambio (ad es. proventi delle vendite, biglietti d'ingresso) può subire perdite economiche a causa di misure ufficiali e i posti di lavoro possono essere messi in pericolo. Pertanto, il diritto allILR può essere soddisfatto se le altre condizioni sono soddisfatte (assenza dal lavoro inevitabile, non può essere evitata con misure economicamente sopportabili, almeno il 10%, temporaneo, tipo di contratto di lavoro).</w:t>
      </w:r>
    </w:p>
    <w:p>
      <w:r>
        <w:t>Nel caso di organizzazioni che rappresentano un misto di questi due casi estremi, ad esempio che cofinanziano il personale dei dipendenti con contratti o mandati più piccoli, occorre procedere ad una ponderazione degli interessi caso per caso.</w:t>
      </w:r>
    </w:p>
    <w:p>
      <w:r>
        <w:t>Caso di studio 1: Un'associazione musicale locale che si esibisce occasionalmente in festival comunitari, ma il cui reddito consiste principalmente in quote associative, donazioni, ecc. non subisce alcuna perdita di lavoro a causa della cancellazione di un festival comunitario, e il lavoro di un amministratore delegato impiegato su piccola scala non è minacciato. In questo caso la richiesta allILR deve essere respinta.</w:t>
      </w:r>
    </w:p>
    <w:p>
      <w:r>
        <w:t>Caso di studio 2: Un'orchestra musicale, organizzata anche come associazione che paga gli stipendi dei musicisti impiegati e di altro personale con il reddito delle sue esibizioni, subisce la perdita di ore lavorative a causa dell'annullamento delle esibizioni e del divieto di prove, e i posti di lavoro sono minacciati. In questo caso, il diritto allILR deve essere accettato se le altre condizioni sono soddisfatte.</w:t>
      </w:r>
    </w:p>
    <w:p>
      <w:r>
        <w:t>()</w:t>
      </w:r>
    </w:p>
    <w:p>
      <w:r>
        <w:t>Nella Direttiva 2021/01: Aggiornamento «Disposizioni speciali a causa della pandemia» del 20 gennaio 2021, che ha sostituito la Direttiva 2020/15 del 30 ottobre 2020, la SECO ha mantenuto i citati p.ti 2.1, 2.2., 2.3, 2.6 ed ha così modificato il punto 2.6 a:</w:t>
      </w:r>
    </w:p>
    <w:p>
      <w:r>
        <w:t>"2.6 a   Preannuncio di organizzazioni non commerciali</w:t>
      </w:r>
    </w:p>
    <w:p>
      <w:r>
        <w:t>Lart. 31 LADI disciplina le condizioni per il diritto alla riscossione dellILR. Non si può escludere a priori che i lavoratori del settore pubblico, delle aziende parastatali o di associazioni private non abbiano alcun diritto allindennità per lavoro ridotto. Lo status del datore di lavoro (diritto pubblico, associazione, cooperativa, fondazione ecc.) è irrilevante ai fini della questione, mentre al contrario è importante lo status contributivo del lavoratore. Per ogni singolo caso è necessario verificare se sussistono le condizioni per il diritto alla riscossione previste dallarticolo 31 LADI e se vi sia il rischio che il lavoratore interessato possa perdere il posto di lavoro. Se unazienda o unattività commerciale è tenuta a garantire lo svolgimento dellattività a prescindere dalla situazione economica e dalle difficoltà economiche, e se le maggiori spese sostenute o le perdite generate sono coperte da fondi pubblici, di norma per i lavoratori interessati non esiste alcun rischio di licenziamento immediato. In questi casi la richiesta dellILR dovrebbe essere respinta.</w:t>
      </w:r>
    </w:p>
    <w:p>
      <w:r>
        <w:t>ÞVedi anche Prassi LADI ILR D38 nuovo</w:t>
      </w:r>
    </w:p>
    <w:p>
      <w:r>
        <w:t>I p.ti 2.1, 2.2., 2.3, 2.6 e 2.6 a sono rimasti invariati nella Direttiva 2021/06: Aggiornamento «Disposizioni speciali a causa della pandemia» del 19 marzo 2021 che ha sostituito la Direttiva 2021/01 del 20 gennaio 2021, nella Direttiva 2021/06 del 20 aprile 2021 che ha sostituito quella del 19 marzo 2021 e nella Direttiva 2021/13 del 30 giugno 2021 che ha sostituito la Direttiva del 20 aprile 2021.</w:t>
      </w:r>
    </w:p>
    <w:p>
      <w:r>
        <w:t>Nella Direttiva 2021/16 Aggiornamento «Disposizioni speciali a causa della pandemia» del 1° ottobre 2021 che sostituisce la Direttiva 2021/13 del 30 giugno 2021 (cfr. https://www.arbeit.swiss/secoalv/it/home/service/publikationen/kreisschreiben---avig-praxis.html) al posto del punto 2.6 a è stato inserito il rinvio:</w:t>
      </w:r>
    </w:p>
    <w:p>
      <w:r>
        <w:t>"ÞVedi Direttiva 2021/14 Prassi LADI ILR D38 nuovo</w:t>
      </w:r>
    </w:p>
    <w:p>
      <w:r>
        <w:t>Questultimo punto della Prassi LADI ha integralmente ripreso il contenuto del punto 2.6 a appena riprodotto.</w:t>
      </w:r>
    </w:p>
    <w:p>
      <w:r>
        <w:t>2.5.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Questo Tribunale, dal canto suo,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w:t>
      </w:r>
    </w:p>
    <w:p>
      <w:r>
        <w:t>È invece stata lasciata aperta la questione di sapere se il diritto allindennità doveva essere negato anche perché eventuali deficit dellazienda sarebbero stati comunque coperti attraverso fondi pubblici (cfr.D. Cattaneo, COVID-19: les premiers arrêts du Tribunal des assurances du canton du Tessin, in: Assurances sociales et pandémie de Covid-19 a cura di Sylvie Pétremand, Ed. Stämpfli, 2021, pag. 181 - 209 (193)).</w:t>
      </w:r>
    </w:p>
    <w:p>
      <w:r>
        <w:t>La medesima soluzione è stata adottata da questa Corte in due sentenze 38.2021.31 e 38.2021.37 del 30 agosto 2021 relative ad unaltra corporazione di diritto pubblico.</w:t>
      </w:r>
    </w:p>
    <w:p>
      <w:r>
        <w:t>Il TCA è arrivato alla stessa conclusione in una sentenza 38.2021.9 del 18 maggio 2021, pure cresciuta incontestata in giudicato, a proposito di una società che non era unazienda privata nel vero senso del termine.</w:t>
      </w:r>
    </w:p>
    <w:p>
      <w:r>
        <w:t>Per lunico dipendente non esisteva un effettivo rischio di licenziamento a breve termine e la perdita di lavoro faceva comunque parte del normale rischio aziendale.</w:t>
      </w:r>
    </w:p>
    <w:p>
      <w:r>
        <w:t>2.7.   Nella presente evenienza dalle carte processuali si evince che la RI 1 è stata costituita l8 luglio 2009, quale fondazione ai sensi degli art. 80 segg. CC con un capitale di fondazione di fr. 100'000, sulla base della decisione del 16 febbraio 2009 dellAssemblea straordinaria dell__________ fondata nel 1991 dal Dr. med. __________ al fine di professionalizzare lattività già svolta dallAssociazione per 18 anni, considerata limportanza dei nuovi progetti e delle sempre più numerose richieste. Il progetto di professionalizzazione prevedeva quali obbiettivi:__________. L__________ è stata sciolta dopo la costituzione della Fondazione (cfr. doc. 6 allegato 2).</w:t>
      </w:r>
    </w:p>
    <w:p>
      <w:r>
        <w:t>Il 15 gennaio 2021 lRI 1, a seguito della richiesta della Sezione del lavoro dell8 gennaio 2021 (cfr. doc. 8), ha specificato, da una parte, che durante la pandemia  da marzo ad agosto 2020  le attività effettivamente svolte sono state attività minime di mantenimento relative ai programmi __________ (p.es. contatti con scuole/direzioni/ispettorati); elaborazioni nuovi scenari (covid 19  compatibili) nel caso di prolungamento del lockdown completo o parziale (lavoro a distanza? Con mezze classi?) per i programmi di __________; adeguamento dei moduli di formazione da svolgere online (e on più in presenza); newsletter (con parziale sostegno UFAG).</w:t>
      </w:r>
    </w:p>
    <w:p>
      <w:r>
        <w:t>2.8.   Chiamata a pronunciarsi in merito alla fattispecie, questa Corte ritiene utile rilevare che il Consiglio federale, fondandosi segnatamente sugli art. 185 cpv. 3 Cost, 6 e 7 LEp, ha emanato una serie di ordinanze riguardanti provvedimenti per combattere il coronavirus.</w:t>
      </w:r>
    </w:p>
    <w:p>
      <w:r>
        <w:t>2.9.   In relazione alle domande di indennità per lavoro ridotto inoltrate dalla RI 1 il 18 e il 26 marzo 2020 (cfr. consid. 1.1.; 1.2.), il TCA ricorda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2.4.) stabiliscono peraltro chiaramente chesia la pandemia stessa, sia la perdita di lavoro ad essa associata devono essere considerate temporanee.</w:t>
      </w:r>
    </w:p>
    <w:p>
      <w:r>
        <w:t>Nel caso di specie non si è confrontati con unazienda privata commerciale nel vero senso del termine (cfr. STCA 38.2021.75 del 29 novembre 2021 consid. 2.7.; STCA 38.2021.35 del 4 ottobre 2021 consid. 2.7.; STCA 38.2021.64 dell8 novembre 2021 consid. 2.8.).</w:t>
      </w:r>
    </w:p>
    <w:p>
      <w:r>
        <w:t>In effetti la RI 1 è una fondazione ai sensi degli art. 80 segg. CC senza scopo di lucro, costituita nel 2009 dalla trasformazione del __________ dell__________, Associazione questultima oggi divenuta __________ che, quale organizzazione di utilità pubblica, si adopera affinché __________.</w:t>
      </w:r>
    </w:p>
    <w:p>
      <w:r>
        <w:t>Lattività della RI 1 ha come obbiettivi di __________ (cfr. estratto RC; consid. 2.7.).</w:t>
      </w:r>
    </w:p>
    <w:p>
      <w:r>
        <w:t>I lavoratori delle organizzazioni non commerciali, quali le fondazioni,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2.4.; 2.6.).</w:t>
      </w:r>
    </w:p>
    <w:p>
      <w:r>
        <w:t>La giurisprudenza federale ha stabilito chele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362;STF 8C_474/2021 del 19 ottobre 2021 consid. 5.5.).</w:t>
      </w:r>
    </w:p>
    <w:p>
      <w:r>
        <w:t>Al riguardoRubin(op.cit., pag. 343) sottolinea che il diritto allindennità per lavoro ridottoest réservé aux employés qui risquent de perdre leur place à brève échéance (ATF 121 V 362 consid.3b p. 368). N'ont pas droit à indemnité en cas de RHT les employés des services publics dont Ie statut ou les possibilités de mutation au sein de l'administration leur assurent une protection contre un licenciement à brève échéance..</w:t>
      </w:r>
    </w:p>
    <w:p>
      <w:r>
        <w:t>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 Il Consiglio federale ha osservato:</w:t>
      </w:r>
    </w:p>
    <w:p>
      <w:r>
        <w:t>"Lo scopo principale dell'ILR è salvaguardare i posti di lavoro, ovvero evitare i licenziamenti a breve termine in caso di calo temporaneo della domanda di beni e servizi e di conseguenti perdite di lavoro.</w:t>
      </w:r>
    </w:p>
    <w:p>
      <w:r>
        <w:t>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w:t>
      </w:r>
    </w:p>
    <w:p>
      <w:r>
        <w:t>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w:t>
      </w:r>
    </w:p>
    <w:p>
      <w:r>
        <w:t>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w:t>
      </w:r>
    </w:p>
    <w:p>
      <w:r>
        <w:t>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w:t>
      </w:r>
    </w:p>
    <w:p>
      <w:r>
        <w:t>In relazione al lavoro su chiamata, per completezza, è utile evidenziare - benché la questione sia di competenza della Cassa di disoccupazione (cfr. art. 39 cpv. 1 LADI: le versioni francese e tedesca menzionano espressamenteche la Cassa verifica ladempimento delle condizioni personali, art. 81 cpv. 1 lett. a LADI; STAF B-40/2018 del 4 ottobre 2019 consid. 5.4.2.2.) - che ai sensi dellart. 31 cpv. 3 lett. a LADI non hanno diritto allindennità per lavoro ridottoi lavoratori, la cui perdita di lavoro non è determinabile o il cui tempo di lavo­ro non è sufficientemente controllabile e giusta lart.33 cpv. 1 lett. b LADI una perdita di lavoro non è computabilese è usuale nel ramo, nella professione o nellazienda oppure se è causata da oscillazioni stagionali del grado doccupazione.</w:t>
      </w:r>
    </w:p>
    <w:p>
      <w:r>
        <w:t>Questa Corte, considerato che i documenti già presenti allincarto consentono al TCA di emanare il proprio giudizio, ritiene che lassunzione di ulteriori prove non potrebbe mettere in luce nuovi elementi concreti ai fini della risoluzione della vertenza.</w:t>
      </w:r>
    </w:p>
    <w:p>
      <w:r>
        <w:t>Di conseguenza la richiesta della ricorrente concernente laudizione dei testi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9C_689/2020 del 1° marzo 2022 consid. 4.2.;STF 8C_199/2021 del 14 dicembre 2021 consid. 5.2.;STF 9C_430/2020 del 17 marzo 2021 consid. 5.1.; STF 8C_117/2020 del 4 dicembre 2020 consid. 4.3.; STF 8C_139/2019 del 18 giugno 2019 consid. 3.3.; 9C_35/2018 del 29 marzo 2018 consid. 6; STF 9C_588/2017 del 21 novembre 2017 consid. 7.2.; STF 9C_775/2016 del 2 giugno 2017 consid. 6.4.), senza che ciò costituisca una lesione del diritto di essere sentito sancito dall'art. 29 cpv. 2 Cost. (cfr. STF 9C_97/2020 del 10 giugno 2020 consid. 3.2.; DTF 124 V 94 consid. 4b; 122 V 162 consid. 1d e sentenza ivi citata).</w:t>
      </w:r>
    </w:p>
    <w:p>
      <w:r>
        <w:t>2.15.Lart.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15 novembre 2021, per cui torna applicabile la disposizione legale valida dal 1° gennaio 2021.</w:t>
      </w:r>
    </w:p>
    <w:p>
      <w:r>
        <w:t>Trattandosi di prestazioni LADI, il legislatore non ha previsto di prelevare le spese (cfr. STCA 38.2021.89 del 7 febbraio 2022 consid. 2.11.; STCA 38.2021.75 del 29 novembre 2021 consid. 2.12.; STCA 38.2021.32 del 13 settembre 2021 consid. 2.11.; STCA 38.2021.11 del 7 giugno 2021 consid. 2.7.; STCA 38.2021.9 del 18 maggio 2021 consid. 2.14.; STCA 38.2021.8 dell8 marzo 2021 consid. 2.8.).</w:t>
      </w:r>
    </w:p>
    <w:p>
      <w:r>
        <w:t>Sul tema cfr. anche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