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38.2021.84 vom 22. Juni 2021</w:t>
      </w:r>
    </w:p>
    <w:p>
      <w:r>
        <w:t>TI Tribunale d'appello, 2021-06-22, IT</w:t>
      </w:r>
    </w:p>
    <w:p>
      <w:r>
        <w:rPr>
          <w:b/>
        </w:rPr>
        <w:t xml:space="preserve">Quelle: </w:t>
      </w:r>
      <w:r>
        <w:t>https://mcp.opencaselaw.ch/entscheid/ti_gerichte_38.2021.84_d20210622</w:t>
      </w:r>
    </w:p>
    <w:p>
      <w:r>
        <w:t>FR: TI_GERICHTE 38.2021.84 du 22 juin 2021</w:t>
      </w:r>
    </w:p>
    <w:p>
      <w:r>
        <w:t>IT: TI_GERICHTE 38.2021.84 del 22 giugno 2021</w:t>
      </w:r>
    </w:p>
    <w:p>
      <w:pPr>
        <w:pStyle w:val="Heading2"/>
      </w:pPr>
      <w:r>
        <w:t>Regeste</w:t>
      </w:r>
    </w:p>
    <w:p>
      <w:r>
        <w:t>A ragione URC non ha assunto il costo del corso richiesto dall'assicurata, in quanto non è atto a migliorare notevolmente la sua idoneità al collocamento. Sul mercato del lavoro i posti in tale ambito sono limitati. La ricorrente ha del resto potuto iniziare il suo volontariato senza tale formazione</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2.3.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 del 28 aprile 1987 nella causa S.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 2.4.   La riqualificazione, il perfezionamento o la reintegrazione professionale devono in particolare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l’Alta Corte ha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 C 11/02 del 22 marzo 2004, consid. 3.3.; DLA 1987 N. 111; DTF 111 V 38). B. Rubin , in “Commentaire de la loi sur l’assurance-chômage”, Ed. Schulthess 2014, al riguardo rileva che: " AMÉLIORATION DES CHANCES DE TROUVER UN EMPLOI EN FONCTION DES INDICATIONS DU MARCHÉ DU TRAVAIL 12 Le droit aux prestations d'assurance pour la reconversion, le perfectionnement ou l'intégration professionnels est lié à la situation du marché du travail, laquelle doit être constamment observée par l'autorité (ATF 111 V 398). Des mesures de marché du travail ne doivent être mises en œuvre que si elles sont directement commandées par l'état de ce marché. L'assurance-chômage a pour tâche seulement de combattre dans des cas particuliers le chômage effectif ou imminent, par des mesures concrètes de reclassement et de perfectionnement. 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p. 197). La mesure entreprise doit notamment être spécifiquement destinée à améliorer l'aptitude au placement. Elle peut par exemple consister en un complément nécessaire à la prise d'un emploi précis par un assuré déjà formé dans le domaine (DTA 1998 p. 218). La mesure sollicitée doit en outre être necessaire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lb p. 111). L'assurance-chômage a vocation à lutter contre le chômage, non à encourager l'intégration professionnelle dans des métiers en déclin, saturés ou peu représentés sur le marché du travail qui entre en considération (arrêt du 14 janvier 2005 [C 147/04])." (pag. 473) 2.5.   La Segreteria di Stato dell’economia (SECO) nella “Prassi LADI PML”, in vigore dal 1° luglio 2021, ha fornito in particolare le seguenti indicazioni: " Condizioni formali A5 Ai sensi del diritto in materia di assicurazione contro la disoccupazione, la formazione di base non corrisponde alla prima formazione o alla formazione professionale di base. A tale proposito, la giurisprudenza dell’ex TFA riconosce che la distinzione tra formazione di base, da un lato, e perfezionamento/riqualificazione ai sensi della LADI, dall’altro, è vaga, in quanto un provvedimento può presentare allo stesso tempo entrambe le caratteristiche. Secondo il TFA, sono determinanti gli aspetti predominanti nel caso concreto, tenuto conto di tutte le circostanze. (…). Indicazione proveniente dal mercato del lavoro A16 Le prestazioni dell’AD a titolo di riqualificazione, perfezionamento o reintegrazione vengono versate soltanto se la situazione del mercato del lavoro esige l’adozione di un simile provvedimento. I criteri di valutazione da considerare in relazione all’indicazione del mercato del lavoro sono numerosi; il seguente elenco non è esaustivo. A17  Motivazione dell'assicurato. La richiesta dell’assicurato di partecipare a un provvedimento è motivata dal suo desiderio, indipendente dalla disoccupazione, di realizzare un progetto professionale o si tratta di un provvedimento adeguato per porre termine alla disoccupazione? A18  Età dell’assicurato. In particolare per quanto riguarda i giovani disoccupati occorre evitare che chiedano prestazioni dell’AD per la loro formazione di base. A19  Secondo la giurisprudenza dell’ex TFA, sono pure esclusi i provvedimenti di formazione che, normalmente, sono parte integrante di una formazione di base o che servono a completarla, come ad esempio, gli stage obbligatori nell’ambito degli studi di medicina o il periodo di pratica per gli avvocati al termine degli studi di diritto. A20  Adeguatezza del provvedimento. Il rapporto fra tempo e mezzi finanziari impiegati, da un lato, e gli obiettivi del provvedimento, dall’altro, deve essere ragionevole. Di regola, la durata di un provvedimento di formazione o di occupazione non dovrebbe superare i 12 mesi. La domanda di partecipazione a un PML va rifiutata se il provvedimento è «sovradimensionato», vale a dire se lo scopo ricercato, ossia il miglioramento dell’idoneità al collocamento, può essere raggiunto anche con un provvedimento meno costoso e/o più breve. A21  PML all’estero. Secondo la giurisprudenza dell’ex TFA, i provvedimenti all’estero sono autorizzati soltanto a titolo eccezionale e in presenza di validi motivi. In particolare, se in Svizzera non vi è alcuna possibilità di raggiungere l’obiettivo prefissato in modo adeguato e conveniente. A22  Stato di salute dell'assicurato: l'AD non può versare prestazioni finanziarie se l’assicurato è difficilmente collocabile non per ragioni inerenti al mercato del lavoro bensì per motivi di salute. Se la capacità lavorativa è pregiudicata da motivi di salute, il caso rientra infatti nell’ambito di competenza dell’assicurazione per l’invalidità (AI). L’AD può finanziare i provvedimenti soltanto fino al termine dei pertinenti accertamenti da parte dell’AI. Tali provvedimenti devono tuttavia tenere conto delle condizioni del mercato del lavoro e delle possibilità dell’assicurato. Se l’AI rifiuta il diritto alle prestazioni dell’assicurato, quest’ultimo continua a poter beneficiare dell’offerta ordinaria delle prestazioni dell’AD. Miglioramento dell’idoneità al collocamento A23 I PML si prefiggono di migliorare l’idoneità al collocamento degli assicurati sul mercato del lavoro. Ciò implica, da un lato, che i provvedimenti siano adeguati alla situazione e all’evoluzione del mercato del lavoro e, dall’altro, che prendano in considerazione la situazione personale, le capacità e le attitudini dell’assicurato. A24 Come precisato a più riprese dall’ex TFA, la partecipazione a un PML deve migliorare notevolmente l'idoneità al collocamento dell'assicurato. Un possibile miglioramento dell’idoneità al collocamento sul piano teorico, improbabile però nella pratica, non è sufficiente a soddisfare i presupposti di cui all'art. 59 LADI (Bollettino d’informazione dell’UFIAML «Diritto del lavoro e assicurazione contro la disoccupazione» (DLA) 1985, n. 23). La partecipazione a un provvedimento va rifiutata se sussistono seri dubbi riguardo all’effettivo miglioramento dell'idoneità al collocamento dell'assicurato. (…).” Le direttive amministrative - come la Prassi LADI emanata dalla SECO - non costituiscono norme giuridiche e non sono vincolanti per il giudice delle assicurazioni sociali (cfr. STF 9C_458/2020 del 27 settembre 2021 consid. 4.1.; DTF 147 V 79 consid. 7.3.2.; STF 8C_721/2020 del 15 giugno 2021 consid. 5.5.2.2.;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pure STF 2C_105/2009 del 18 settembre 2009. 2.6.   In una sentenza 38.2016.47 del 20 marzo 2017 il TCA ha confermato la decisione dell’amministrazione che aveva respinto la domanda di un assicurato di poter frequentare, a spese dell’assicurazione contro la disoccupazione, il corso organizzato dalla SUPSI - Dipartimento ambiente costruzioni e design (DACD) e denominato CAS (Certificate of advanced Studies) Specialista in protezione antincendio, argomentando: " (…) Chiamata a pronunciarsi in merito alla fattispecie, questa Corte ritiene che l’operato dell’URC che ha negato all’assicurato il finanziamento del corso organizzato dalla __________ CAS Specialista in protezione antincendio debba essere confermato. Tale corso, infatti, non risulta essere giustificato da un’indicazione del mercato del lavoro. Il ricorrente dispone di una formazione quale architetto STS/SUP e del diploma cantonale di _____, nonché di un’esperienza professionale svolta durante numerosi anni, come indipendente, come dipendente presso studi d’architettura, quale _____ responsabile dell’edilizia e quale perito ______ in materia di locazione, sufficienti per reperire - benché abbia __________ anni - un impiego indipendentemente dalla formazione come specialista antincendio, avendo peraltro già seguito nel 2013 e nel 2015 i corsi ATRA (Associazione Tecnici Riconosciuti Antincendio) - antincendio comunale. L’obiettivo di ATRA è quello di proporre corsi pratici che siano di supporto alla teoria, ovvero che diano indicazioni relative a come le novità legali siano calate nella realtà del lavoro connesso alla prevenzione e protezione antincendio (cfr. www.atraticino.ch ). Il collocamento del ricorrente non è, dunque, intralciato per motivi inerenti al mercato del lavoro. Il certificato di competenza antincendio, che ha peraltro una validità di cinque anni che può essere prolungata contro pagamento a condizione di disporre di attestati di formazione continua (cfr. doc. D), non costituisce, di conseguenza, una misura necessaria al reinserimento dell’insorgente nel mercato del lavoro. Del resto nel settembre 2016 l’URC ha segnalato all’assicurato un concorso per un impiego presso il ______ quale Collaboratore tecnico amministrativo. Fra i requisiti richiesti (ingegnere/architetto SUP/STS, buone conoscenze delle procedure edilizie, ambientali, pianificatorie e delle procedure federali di approvazione dei piani, buone conoscenze del diritto amministrativo ecc.) non figurava la formazione CAS di specialista in protezione antincendio (cfr. doc. VII1). Il concorso svolto dall’insorgente ha avuto esito favorevole. Egli, nel novembre 2016, è in effetti stato nominato dal Consiglio di Stato presso il _______ quale collaboratore tecnico-amministrativo al 100% con attribuzione all’___________ a partire dal 1° febbraio 2017 (cfr. doc. V; B3). In simili condizioni nel caso di specie la questione di sapere se il corso di Specialista in protezione antincendio era atto a migliorare o meno l’idoneità al collocamento dell’assicurato può restare insoluta. Al riguardo giova in ogni caso rilevare che, anche se non va negato che il corso di specialista antincendio frequentato dall’insorgente, architetto STS/SUP, presso la __________sia un complemento utile al fine del reperimento di un’occupazione, il fatto che tale specializzazione possa migliorare le prospettive di assunzione non è decisivo. Ogni provvedimento professionale, infatti, in pratica apporta, grazie alle conoscenze aggiuntive ad esso legate, vantaggi sul mercato del lavoro (cfr. STF 2016 8C_222/2016 del 30 giugno 2016 consid. 4; SVR 2005 ALV Nr. 6). (…)” In una sentenza 8C_202/2013 del 28 maggio 2013, a proposito di un assicurato al quale era stato riconosciuto il diritto a frequentare a spese dell’assicurazione contro la disoccupazione un corso per ottenere il certificato FSSA quale formatore per adulti del costo di fr. 3'065.- e che voleva sostituirlo con un altro (“CAS-Lehrgang”) del costo di fr. 6'000.-, il Tribunale federale, confermando il rifiuto deciso dall’amministrazione, si è in particolare così espresso: " (…) 5.2.1 Daran ändert nichts, dass das RAV mit Verfügung vom 27. Juni 2012 das Gesuch um Teilnahme am SVEB-Kurs gutgeheissen hatte. Ob dieser Verwaltungsakt richtig war, kann im vorliegenden Verfahren nicht überprüft werden, weil er nicht Streitgegenstand bildet. Deshalb kann der Versicherte aus dieser Zusage nicht ableiten, anstelle des SVEB-Kurses hätte ihm nunmehr der CAS-Lehrgang bewilligt werden müssen. (…)” In un’altra sentenza C 11/02 del 22 marzo 2004 nella quale l’Alta Corte ha confermato il rifiuto dell’assunzione dei costi necessari per frequentare un corso biennale di formazione quale massaggiatrice medica nel caso di un’assicurata nata nel 1972, di formazione segretaria d'albergo, ma attiva quale venditrice per incompatibilità della professione appresa con i compiti di madre separata, che si è iscritta all'assicurazione contro la disoccupazione a partire dal mese di settembre 2000, ed ha sviluppato le seguenti considerazioni: " (…)</w:t>
      </w:r>
    </w:p>
    <w:p>
      <w:r>
        <w:rPr>
          <w:b/>
        </w:rPr>
        <w:t>E. 5.3</w:t>
      </w:r>
    </w:p>
    <w:p>
      <w:r>
        <w:t>La formazione in esame potrebbe invece adempiere i presupposti di una riqualificazione professionale, ritenuto che tramite la nuova formazione l'assicurata svolgerebbe un'attività completamente diversa da quella precedente (DTF 96 V 33 consid. 2).</w:t>
      </w:r>
    </w:p>
    <w:p>
      <w:r>
        <w:rPr>
          <w:b/>
        </w:rPr>
        <w:t>E. 6.1</w:t>
      </w:r>
    </w:p>
    <w:p>
      <w:r>
        <w:t>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w:t>
      </w:r>
    </w:p>
    <w:p>
      <w:r>
        <w:rPr>
          <w:b/>
        </w:rPr>
        <w:t>E. 6.2</w:t>
      </w:r>
    </w:p>
    <w:p>
      <w:r>
        <w:t>Controversa è, invece, la possibilità di un miglioramento concreto dell'idoneità al collocamento tramite il provvedimento di cui è stata chiesta l'assunzione e, quindi, la questione relativa all'indicazione della misura da un punto di vista del mercato del lavoro. Questo tema non va però risolto in questa sede, poiché, come indicato al considerando seguente, il ricorso dev'essere respinto per altri motivi. In proposito occorre in ogni caso precisare che appare perlomeno probabile che l'interessata, al termine della formazione in esame, avrebbe la possibilità di essere collocata. In effetti secondo il direttore della scuola tutti gli studenti dell'ultimo corso hanno reperito un impiego. È per contro irrilevante il fatto, menzionato dall'amministrazione, secondo cui non vi sono posti vacanti noti all'URC. Per reperire un impiegato non è infatti in alcun modo necessario rivolgersi agli uffici preposti all'esecuzione dell'assicurazione disoccupazione. Non va dimenticato infine che questa formazione permette di lavorare anche a domicilio ed eventualmente in proprio. Tali possibilità di impiego ampliano indiscutibilmente le possibilità di reperire un posto di lavoro, contrariamente a quanto accade per commesse e segretarie d'albergo. L'idoneità al collocamento dell'assicurata, in relazione anche alla sua particolare situazione familiare, verrebbe pertanto senz'altro migliorata concretamente.</w:t>
      </w:r>
    </w:p>
    <w:p>
      <w:r>
        <w:rPr>
          <w:b/>
        </w:rPr>
        <w:t>E. 7</w:t>
      </w:r>
    </w:p>
    <w:p>
      <w:r>
        <w:t>Pure in discussione è la durata del corso, ritenuta eccessiva dai primi giudici, in quanto pari a due anni e, meglio, al doppio del limite annuale previsto dalla giurisprudenza in ambito di misure inerenti il mercato del lavoro e, quindi, indicativa di una formazione di base.</w:t>
      </w:r>
    </w:p>
    <w:p>
      <w:r>
        <w:rPr>
          <w:b/>
        </w:rPr>
        <w:t>E. 7.1</w:t>
      </w:r>
    </w:p>
    <w:p>
      <w:r>
        <w:t>In proposito va rilevato che questa Corte non ha riconosciuto quale riqualificazione a carico dell'assicurazione contro la disoccupazione, bensì quale formazione di base, un corso di durata biennale in pedagogia sociale (sentenza del 18 novembre 2003 in re K., C 280/02, consid. 2.2), ritenendo pure troppo elevata la durata della formazione quale consulente psicologica individuale, pari a tre anni (DLA 1986 no. 17 pag. 66 consid. 3), così come quella di architetto di durata superiore a tre anni (DTF 103 V 106 consid. 2). Secondo giurisprudenza e dottrina, i provvedimenti di cui all'art. 59 LADI perseguono infatti lo scopo di ottenere un adeguamento rapido alle necessità del mercato del lavoro (già citata sentenza del 18 novembre 2003 in re K. consid. 2.2; Gerhards, op. cit, no. 36 all'art. 59). Una misura di una certa durata potrebbe pertanto rivelarsi superata al momento della sua concretizzazione, in quanto il mercato potrebbe essersi nel frattempo di nuovo modificato. Di conseguenza gli effetti positivi auspicati sull'idoneità al collocamento verrebbero vanificati. Comunque, come già evidenziato, la giurisprudenza prevede pure la possibilità di eccezioni alla regola del limite annuale, in caso, ad esempio, di corsi estensivi. A mente di questa Corte tuttavia nel caso concreto non ci si trova confrontati con un corso di questo genere, bensì, eventualmente, con una formazione avente carattere intensivo. Secondo la documentazione agli atti la frequenza scolastica è pari a circa sei ore giornaliere; non si tratta quindi di un corso a tempo parziale, come ad esempio un corso serale, bensì di una formazione a tempo pieno.</w:t>
      </w:r>
    </w:p>
    <w:p>
      <w:r>
        <w:rPr>
          <w:b/>
        </w:rPr>
        <w:t>E. 7.2</w:t>
      </w:r>
    </w:p>
    <w:p>
      <w:r>
        <w:t>Alla luce di quanto sopra esposto si deve concludere che già soltanto per la sua durata e per la sua organizzazione il corso di massaggiatrice medica intrapreso dall'assicurata non può essere considerato quale provvedimento tendente ad una riqualifica professionale a carico dell'assicurazione disoccupazione ai sensi degli art. 59 segg. LADI, bensì quale nuova formazione, come indicato dalla Corte cantonale nel giudizio impugnato. (…)” Infine, in una sentenza 8C_67/2018 del 16 aprile 2018 pubblicata in DLA 2018 pag. 179 seg. il Tribunale federale ha confermato il rifiuto dell’assunzione dei costi per l’ottenimento di una licenza di condurre rilevando: " (…) I provvedimenti inerenti al mercato del lavoro sono volti a promuovere la reintegrazione di assicurati il cui collocamento è reso difficile da motivi inerenti al mercato del lavoro (art. 59 cpv. 2 primo periodo LADI). Il diritto a partecipare a provvedimenti individuali inerenti al mercato del lavoro presuppone un’indicazione relativa al mercato di lavoro. Le prestazioni possono essere concesse soltanto se la situazione del mercato di lavoro lo impone. Il presupposto dell’indicazione relativa al mercato del lavoro comprende una componente oggettiva e una componente soggettiva. L’elemento oggettivo si riferisce al bisogno attuale di manodopera da parte del mercato del lavoro. Quello soggettivo riguarda la necessità per la persona assicurata di adeguarsi a questo bisogno. Se per esempio l’ottenimento della licenza di condurre della categoria C non è richiesto sul mercato del lavoro, la persona non ha diritto all’assunzione dei costi. (…)” 2.7.   Nella presente fattispecie risulta dagli atti dell’incarto che l’assicurata, nata nel 1964, si è iscritta al collocamento dal 1° genaio 2019 (1° termine quadro per la riscossione dal 1° gennaio 2019 al 30 settembre 2021), con un guadagno assicurato di fr. 1'625.-- e alla ricerca di un lavoro al 40% in qualità di insegnante (docente di educazione visiva), conservatrice e restauratrice oppure assistente d’ufficio (cfr. doc. III pag. 3). L’assicurata il 12 gennaio 2021 ha iniziato un’attività di volontariato. Il 22 marzo 2021 RI 1 ha inoltrato la richiesta di poter frequentare, a spese dell’assicurazione contro la disoccupazione, un corso per l’ottenimento del Certificato __________ quale __________. Questo corso, organizzato della Scuola __________ di __________ e del costo di fr. 2'800.--, si è svolto nel periodo dal 25 marzo al 23 ottobre 2021 per un totale di 112 ore ripartire su 14 giorni (il giovedì; cfr. V/1) Sul formulario di richiesta l’assicurata ha indicato di avere appreso la professione di restauratrice e di segretaria __________ e di avere lavorato quale segretaria e ricezionista. Il corso mira al collocamento nella professione quale docente di lunga italiana. Al riguardo RI 1 ha fornito le seguenti precisazioni: " (…) 2)   Quali motivi la spingono a ritenere di non avere possibilità di ricollocarsi senza la frequenza del corso in oggetto? Il certificato __________ è richiesto in tutti gli ambiti della formazione per adulti; mi permetterebbe di accedere con più facilità all’insegnamento. 3)   Quali nuovi sbocchi professionali pensa di avere frequentando questo corso? Insegnamento della lingua italiana rivolto ad adulti. 4)   Le è già stato offerto un impiego per il quale è richiesto questo corso? o SI o NO Se sì, in qualità di: insegnante di lingua italiana a partire dal 12.01.2021 presso: La cooperativa __________ - non è richiesta la formazione __________ + ma aiuterebbe molto per lo svolgimento corretto dell’attività. 5)   In caso la richiesta è presentata in ritardo, indicare il motivo: Ho dovuto pensarci e calcolare attentamente perchè l’avere finanziario richiesto per me in questo momento è molto alto, semmai non dovessi ricevere un aiuto finanziario. (…)” (Doc. V/1) La formazione svolta dalla ricorrente ha le caratteristiche seguenti: " Certificato __________ Descrizione La formazione degli adulti è un compito esigente. Questo corso (__________) consente di affrontare con maggiore consapevolezza e creatività l'attività d'aula, applicando metodologie che facilitano l'apprendimento nell'adulto. Permette inoltre di sviluppare le competenze di base per pianificare e valutare l'attività didattica. Il modulo affronta tutte le tematiche rilevanti relative alla struttura e alla realizzazione di un intervento formativo. Durante le lezioni viene lasciato ampio spazio alle domande dei partecipanti alcuni elementi della formazione vengono pianificati dai partecipanti stessi. Nell'ambito di un progetto di gruppo i partecipanti scelgono un tema da approfondire in comune e definiscono le modalità di elaborazione dello stesso. La diversa provenienza e l'eterogeneità dell'esperienza dei partecipanti vanno a costituire un serbatoio di idee e approcci differenziati. l partecipanti hanno inoltre la possibilità di trasferire immediatamente nella pratica professionale le nozioni acquisite, l docenti assistono a una lezione di ogni singolo partecipante, dando a ognuno un feedback preciso e qualificato. Ogni partecipante ha inoltre la possibilità di impostare e proporre in classe una breve lezione (breve sequenza didattica), che viene analizzata e valutata criticamente dai docenti e dagli altri partecipanti. Contenuti Sulla base delle esigenze formative prestabilite essere in grado di formulare gli obiettivi di apprendimento e di scegliere i contenuti dei propri corsi. · Conoscere i principi specifici dell'apprendimento nell'età adulta e imparare a scegliere forme di lavoro e metodi didattici volti a favorire l'apprendimento. · Imparare a valutare i progressi degli apprendenti e a dare loro un feedback qualificato e dettagliato. · Riflettere sul proprio stile di comunicazione e sul proprio ruolo nella gestione e animazione di un gruppo essere consapevoli del proprio approccio all'apprendimento e all'insegnamento. · Prendere atto degli obiettivi e delle linee-guida relative alla gestione della qualità formulate dall'ente formativo per il quale il formatore opera. · Valutare regolarmente il proprio processo di apprendimento. Requisiti · II partecipante ha conoscenze approfondite nella propria disciplina · Di regola dispone già di esperienze nella formazione. · Nel periodo in cui segue la formazione tiene almeno un corso Nell'ambito di un colloquio preliminare il responsabile della formazione verifica requisiti, conoscenze pregresse e motivazione del partecipante. Destinatari Persone che svolgono la loro attività di formatori per adulti, come attività accessoria all'interno di enti di formazione, oppure in ambito aziendale, amministrativo o sociale. Il modulo Animare corsi per adulti – M1 è anche per sordi, durante gli incontri sarà disponibile un interprete LIS. Obiettivi d'apprendimento A fine modulo il partecipante è in grado di preparare, animare e valutare corsi per adulti nella propria disciplina sulla base di progetti, piani e supporti didattici già esistenti. Attestato Dopo aver superato la verifica delle competenze, il partecipante che è in grado di attestare un'attività formativa con gruppi di adulti di un minimo di 150 ore-lezione, erogate sull'arco di almeno due anni, consegue il Certificato __________. Il modulo Animare corsi per adulti è uno dei cinque moduli richiesti per l'ottenimento dell'Attestato professionale federale di formatore/formatrice. Informazioni supplementari Credito di studio assegnato: 13.5 ECTS. (…)” (Doc. V/2) La Consulente del personale __________ in data 18 giugno 2021 ha espresso un preavviso negativo in quanto esso non è in sintonia con gli obiettivi di reinserimento discussi (cfr. doc. V/3 pag. 2) ed ha precisato che: " (…) La frequentazione del corso, come anche specificato dall’assicurata, non è requisito indispensabile per l’attività lavorativa iniziata il 12.01.2021. L’assicurata era inoltre già stata informata oralmente che la nostra assicurazione non si sarebbe assunta i corsi del corso sopra citato.” Chiamato ora a pronunciarsi il TCA ricorda innanzitutto che per costante giurisprudenza spetta ai consulenti degli URC decidere di volta in volta quali siano i provvedimenti idonei per il singolo assicurato (cfr. art. 85 cpv. 1 lett. a e c LAI; art. 85 b LADI, art. 17 cpv. 3 LADI; STCA 38.2019.60 del 19 febbraio 2020; STCA 38.2016.47 del 20 marzo 2017; STCA 38.2015.34 del 7 settembre 2015 consid. 2.5.; STCA 38.2009.72 del 22 febbraio 2010; STCA 38.2007.107 del 4 marzo 2008; STCA 38.2007.8 del 31 luglio 2007; STCA 38.2000.74 del 5 ottobre 2000 e STCA 121/92 del 13 maggio 1993). Secondo questa Corte, effettivamente, il corso in questione non era atto a migliorare notevolmente l’idoneità al collocamento dell’assicurata secondo quanto prescritto dalla costante giurisprudenza federale (cfr. consid. 2.4) e delle direttive della SECO (cfr. consid. 2.5). Infatti, come sottolineato dall’URC di __________ nella risposta di causa, i posti offerti sul mercato del lavoro quali formatori per adulti sono limitati (cfr. consid. 1.3: “non è un settore che offra una quantità di opportunità tale da farlo considerare un possibile settore di sbocco”). Inoltre, come risulta dalla documentazione allegata dall’amministrazione, una società che si occupa della formazione per adulti può avere alle proprie dipendenze anche del personale sprovvisto del certificato __________, oppure la persona neo assunta deve ottenerlo entro un determinato termine (cfr. doc. 3, per le aziende a cui viene richiesta la certificazione eduQua : 3 anni; doc. 5, per gli organizzatori di provvedimenti relativi al mercato del lavoro collettivi: un anno; doc. 4, concorso SSIC nella funzione di formatore in ambito edile: non richiesto). Infine, la ricorrente ha potuto iniziare il suo volontariato quale insegnante di lingua italiana ai __________ dal 12 gennaio 2021, senza che sia stata richiesta la formazione __________ quale requisito necessario (anche se secondo l’assicurata esso “aiuterebbe molto per lo svolgimento corretto dell’attività”; cfr. doc. V/1). In simili condizioni, siccome il corso in questione aumenta certamente le conoscenze generali dell’assicurata ma non migliora la sua idoneità al collocamento (cfr. STCA 38.2017.45 del 26 ottobre 2017 per un corso quale “collaboratrice sanitaria CRS”), la decisione su opposizione del 21 settembre 2021 deve essere confermata senza dovere esaminare se la domanda della ricorrente andava respinta anche perché il suo collocamento non era intralciato per motivi inerenti al mercato di lavoro, visto che RI 1 si poteva collocare in diverse altre attività (cfr. doc. A punto 3 e consid. 1.3, sul tema cfr. STCA 38.2021.60 del 19 febbraio 2020 e successivo ricorso dichiarato irricevibile dal Tribunale federale con sentenza 8C_195/2020 del 1° maggio 2020; STF 8C_222/2016 del 30 giugno 2016 consid. 4 e 5; STF 8C_202/2013 del 28 maggio 2013 consid. 5.2.; STF 8C_600/2008 del 6 febbraio 2009 consid. 5.1.; STF C 48/05 del 4 maggio 2005 consid. 2.2.1.; STF C 77/04 del 24 dicembre 2004 consid. 4.2. pubblicata in SVR 2005 ALV Nr. 6).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10 settembre 2021, per cui torna applicabile la disposizione legale valida dal 1° gennaio 2021.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8C_265/2021 del 21 luglio 2021 e STF 9C_394/2021 del 3 gennaio 2022.</w:t>
      </w:r>
    </w:p>
    <w:p>
      <w:r>
        <w:rPr>
          <w:b/>
        </w:rPr>
        <w:t>E. 27</w:t>
      </w:r>
    </w:p>
    <w:p>
      <w:r>
        <w:t>settembre 2021 consid. 4.1.; DTF 147 V 79 consid. 7.3.2.; STF 8C_721/2020 del 15 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proposito cfr. pure STF 2C_105/2009 del 18 settembre 2009.</w:t>
      </w:r>
    </w:p>
    <w:p>
      <w:r>
        <w:t>In una sentenza 8C_202/2013 del 28 maggio 2013, a proposito di un assicurato al quale era stato riconosciuto il diritto a frequentare a spese dellassicurazione contro la disoccupazione un corso per ottenere il certificato FSSA quale formatore per adulti del costo di fr. 3'065.- e che voleva sostituirlo con un altro (CAS-Lehrgang) del costo di fr. 6'000.-, il Tribunale federale, confermando il rifiuto deciso dallamministrazione, si è in particolare così espresso:</w:t>
      </w:r>
    </w:p>
    <w:p>
      <w:r>
        <w:t>In unaltra sentenza C 11/02 del 22 marzo 2004 nella quale lAlta Corte ha confermato il rifiuto dellassunzione dei costi necessari per frequentare un corso biennale di formazione quale massaggiatrice medica nel caso di unassicurata nata nel 1972, di formazione segretaria d'albergo, ma attiva quale venditrice per incompatibilità della professione appresa con i compiti di madre separata, che si è iscritta all'assicurazione contro la disoccupazione a partire dal mese di settembre 2000, ed ha sviluppato le seguenti considerazioni:</w:t>
      </w:r>
    </w:p>
    <w:p>
      <w:r>
        <w:t>Secondo questa Corte, effettivamente, il corso in questione non era atto a migliorare notevolmente lidoneità al collocamento dellassicurata secondo quanto prescritto dalla costante giurisprudenza federale (cfr. consid. 2.4) e delle direttive della SECO (cfr. consid. 2.5).</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10 settembre 2021, per cui torna applicabile la disposizione legale valida dal 1° gennaio 2021. Trattandosi di prestazioni LADI, il legislatore non ha previsto di prelevare le spese (cfr. STCA 38.2020.43-44 del 13 settembre 2021 consid.2.12.; STCA 38.2021.11 del 7 giugno 2021 consid. 2.7.; STCA 38.2021.9 del 18 maggio 2021 consid. 2.14.; STCA 38.2021.8 dell8 marzo 2021 consid. 2.8.).</w:t>
      </w:r>
    </w:p>
    <w:p>
      <w:r>
        <w:t>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