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38.2021.33 vom 28. Januar 2021</w:t>
      </w:r>
    </w:p>
    <w:p>
      <w:r>
        <w:t>TI Tribunale d'appello, 2021-01-28, IT</w:t>
      </w:r>
    </w:p>
    <w:p>
      <w:r>
        <w:rPr>
          <w:b/>
        </w:rPr>
        <w:t xml:space="preserve">Quelle: </w:t>
      </w:r>
      <w:r>
        <w:t>https://mcp.opencaselaw.ch/entscheid/ti_gerichte_38.2021.33_d20210128</w:t>
      </w:r>
    </w:p>
    <w:p>
      <w:r>
        <w:t>FR: TI_GERICHTE 38.2021.33 du 28 janvier 2021</w:t>
      </w:r>
    </w:p>
    <w:p>
      <w:r>
        <w:t>IT: TI_GERICHTE 38.2021.33 del 28 gennaio 2021</w:t>
      </w:r>
    </w:p>
    <w:p>
      <w:pPr>
        <w:pStyle w:val="Heading2"/>
      </w:pPr>
      <w:r>
        <w:t>Regeste</w:t>
      </w:r>
    </w:p>
    <w:p>
      <w:r>
        <w:t>Rettamente negato diritto a indennità per insolvenza (non rivendicati crediti salariali in modo suff. tempestivo). Sforzi durante rapp. lavoro corretti. Poi però attesi + di 5 mesi per spiccare PE. Troppo tempo, considerando mancato pagamento salario e licenziamento dopo richiesta versamento salario</w:t>
      </w:r>
    </w:p>
    <w:p>
      <w:pPr>
        <w:pStyle w:val="Heading2"/>
      </w:pPr>
      <w:r>
        <w:t>Erwägungen</w:t>
      </w:r>
    </w:p>
    <w:p>
      <w:r>
        <w:rPr>
          <w:b/>
        </w:rPr>
        <w:t>E. 2</w:t>
      </w:r>
    </w:p>
    <w:p>
      <w:r>
        <w:t>e consid. 5.2).</w:t>
      </w:r>
    </w:p>
    <w:p>
      <w:r>
        <w:t>Questo Tribunale ritiene così che lassicurato abbia commesso una negligenza grave in relazione allobbligo di ridurre il danno previsto dallart. 55 cpv. 1 LADI (al riguardo cfr. STF 8C_211/2014 del 17 luglio 2014; STF 8C_364/2012 del 24 agosto 2121; STCA 38.2014.45 del 1° dicembre 2014; STCA 38.2014.4 del 23 gennaio 2014; STCA 38.2010.28 del 25 agosto 2010; STCA 38.2010.25 del 14 dicembre 2010).</w:t>
      </w:r>
    </w:p>
    <w:p>
      <w:r>
        <w:t>La decisione su opposizione del 15 aprile 2021 deve pertanto essere confermata.</w:t>
      </w:r>
    </w:p>
    <w:p>
      <w:r>
        <w:t>2.4.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 83 LPGA (disposizione transitoria), ai ricorsi pendenti dinanzi al tribunale di primo grado al momento dellentrata in vigore della modifica del 21 giugno 2019 si applica il diritto anteriore.</w:t>
      </w:r>
    </w:p>
    <w:p>
      <w:r>
        <w:t>In concreto il ricorso del 14 maggio 2021 è pervenuto al TCA il 17 maggio 2021 (cfr. doc. I). Torna pertanto applicabile il nuovo diritto.</w:t>
      </w:r>
    </w:p>
    <w:p>
      <w:r>
        <w:t>Trattandosi di prestazioni LADI, il legislatore non ha previsto di prelevare spese (cfr. STCA 38.2021.1 del 21 giugno 2021 consid. 2.11.; STCA 38.2021.10 del 12 aprile 2021 consid. 2.7.; STCA 38.2021.8 dell8 marzo 2021 consid. 2.8.).</w:t>
      </w:r>
    </w:p>
    <w:p>
      <w:r>
        <w:rPr>
          <w:b/>
        </w:rPr>
        <w:t>E. 4</w:t>
      </w:r>
    </w:p>
    <w:p>
      <w:r>
        <w:t>.5.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2.2.   Nella presente fattispecie risulta dagli atti dell’incarto che RI 1 ha iniziato a lavorare come gerente del __________ di __________ per la __________ dal 1° aprile 2019 per un salario mensile di fr. 6'066.50 (cfr. doc. B e doc. 111). Già dopo due mesi di lavoro il salario lordo è stato ridotto a fr. 5'254.-- “per problemi finanziari” del datore di lavoro (cfr. doc. C). L’assicurato non ha ricevuto lo stipendio per i mesi di ottobre 2019, dicembre 2019 e gennaio 2020. In data 12 novembre 2019 egli ha inviato al datore di lavoro uno scritto del seguente tenore: " Egregio Sig. __________, da diversi mesi a questa parte, come già discusso in più occasioni, il versamento dello stipendio non avviene nei termini contrattuali. Nonostante i miei solleciti, alfine di regolare la problematica e le sue rassicurazioni in merito, nulla è cambiato. Mi vedo quindi costretto a scriverle perchè la situazione sta diventando insostenibile; pure io ho le mie scadenze da rispettare. La invito cortesemente, da subito, a voler rispettare gli obblighi contrattuali in modo da versarmi lo stipendio, per intero, nella data prevista.” (Doc. D) Il 4 dicembre 2019 egli ha ancora sollecitato per iscritto il versamento del salario di ottobre 2019, rilevando: " Egregio Sig. __________, da un controllo contabile ho potuto constatare che lo stipendio di ottobre non è ancora stato versato. Capisco i suoi problemi finanziari (non dovuti alla sua gestione) ma le chiedo gentilmente di versare il dovuto entro il 15 dicembre. Vi chiedo gentilmente di provvedere al versamento, anche io ho delle scadenze che mi stanno creando problemi. Spero che si risolva il problema bonariamente.” (Doc. E) In data 12 dicembre 2019 __________ della __________ ha licenziato RI 1 per il 31 gennaio 2020, con la seguente motivazione: " Con la presente le comunichiamo che abbiamo deciso di procedere al suo licenziamento, siamo spiacenti di comunicarle che il suo rapporto di lavoro con il __________, terminerà il prossimo 31 gennaio 2019, termine di disdetta come da contratto CCNL. Il licenziamento è dovuto a ristrutturazione aziendale del personale. La ringraziamo per la collaborazione avuta in questi mesi, augurandole di trovare al più presto una nuova occupazione, le porgiamo cordiali saluti.” (Doc. F) L’assicurato è poi stato totalmente inabile al lavoro dal 20 dicembre 2019 al 30 gennaio 2020 (cfr. doc. G e H) e dal 1° marzo 2020 ha ritrovato un nuovo impiego. In data 8 luglio 2020 RI 1 ha fatto spiccare due precetti esecutivi contro __________ per un importo di fr. 2'000.-- (stipendio ottobre 2019, cfr. doc. K), rispettivamente di fr. 3'510.10 (stipendio dicembre 2019 e gennaio 2020, doc. L). 2.3.   Chiamato ora a pronunciarsi, il TCA ritiene che gli sforzi compiuti da RI 1 per ottenere quanto dovutogli dalla __________ siano insufficienti e che quindi la Cassa abbia correttamente negato al ricorrente il diritto all’indennità per insolvenza.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Ora, nel caso concreto, l’assicurato, che si è visto ridurre il salario pattuito già dopo due mesi dall’inizio dell’attività lavorativa per problemi finanziari e che, dopo i primi mesi , riceveva lo stipendio “con continui ritardi e pagamenti scaglionati” (cfr. consid.1.2), ha rivendicato correttamente ed inutilmente quanto spettantegli durante il rapporto di lavoro. Egli è stato peraltro licenziato il 12 dicembre 2019 dopo la sua richiesta di versargli il salario di ottobre 2019 entro il 15 dicembre 2019. Tuttavia, dopo la conclusione del rapporto di lavoro, egli ha atteso ancora più di cinque mesi prima di fare spiccare il precetto esecutivo l’8 luglio 2020. La giurisprudenza federale esige invece che gli sforzi per recuperare il salario vengano effettuati in modo continuo. I lavoratori devono comportarsi nei confronti dei datori di lavoro come se l’indennità per insolvenza non esistesse (cfr. DLA 2020 Nr. 15 pag. 393-396 consid. 3). Anche in considerazione del mancato versamento del salario durante il rapporto di lavoro e del motivo del licenziamento, secondo questo Tribunale, tale periodo appare troppo lungo (DLA 2020 Nr. 22 pag. 69-70; DLA 2020 Nr. 15 pag. 393-396 consid. 5.1 in fine; SVR  2014 ALV Nr. 4 e l’ulteriore giurisprudenza federale esposta al consid. 2.1). In tale contesto va pure ricordato che, 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 Questo Tribunale ritiene così che l’assicurato abbia commesso una negligenza grave in relazione all’obbligo di ridurre il danno previsto dall’art. 55 cpv. 1 LADI (al riguardo cfr. STF 8C_211/2014 del 17 luglio 2014; STF 8C_364/2012 del 24 agosto 2121; STCA 38.2014.45 del 1° dicembre 2014; STCA 38.2014.4 del 23 gennaio 2014; STCA 38.2010.28 del 25 agosto 2010; STCA 38.2010.25 del 14 dicembre 2010). La decisione su opposizione del 15 aprile 2021 deve pertanto essere confermata. 2.4.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del 14 maggio 2021 è pervenuto al TCA il 17 maggio 2021 (cfr. doc. I). Torna pertanto applicabile il nuovo diritto. Trattandosi di prestazioni LADI, il legislatore non ha previsto di prelevare spese (cfr. STCA 38.2021.1 del 21 giugno 2021 consid. 2.11.; STCA 38.2021.10 del 12 aprile 2021 consid. 2.7.;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