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38.2020.73 vom 22. Februar 2021</w:t>
      </w:r>
    </w:p>
    <w:p>
      <w:r>
        <w:t>TI Tribunale d'appello, 2021-02-22, IT</w:t>
      </w:r>
    </w:p>
    <w:p>
      <w:r>
        <w:rPr>
          <w:b/>
        </w:rPr>
        <w:t xml:space="preserve">Quelle: </w:t>
      </w:r>
      <w:r>
        <w:t>https://mcp.opencaselaw.ch/entscheid/ti_gerichte_38.2020.73</w:t>
      </w:r>
    </w:p>
    <w:p>
      <w:r>
        <w:t>FR: TI_GERICHTE 38.2020.73 du 22 février 2021</w:t>
      </w:r>
    </w:p>
    <w:p>
      <w:r>
        <w:t>IT: TI_GERICHTE 38.2020.73 del 22 febbraio 2021</w:t>
      </w:r>
    </w:p>
    <w:p>
      <w:pPr>
        <w:pStyle w:val="Heading2"/>
      </w:pPr>
      <w:r>
        <w:t>Regeste</w:t>
      </w:r>
    </w:p>
    <w:p>
      <w:r>
        <w:t>Diritto a ILR Corona da data preannuncio (29.4.20) e non da 16.3.20 come richiesto da ditta. Preannuncio del resto avvenuto dopo 31.3.20, data limite figurante nella Direttiva SECO x ILR retroatt. a 17.3.20 (contraria a O-COV19-AD secondo TCA GE). In casu non validi motivi x ILR retroatt. ex 41 LPGA</w:t>
      </w:r>
    </w:p>
    <w:p>
      <w:pPr>
        <w:pStyle w:val="Heading2"/>
      </w:pPr>
      <w:r>
        <w:t>Erwägungen</w:t>
      </w:r>
    </w:p>
    <w:p>
      <w:r>
        <w:rPr>
          <w:b/>
        </w:rPr>
        <w:t>E. 1</w:t>
      </w:r>
    </w:p>
    <w:p>
      <w:r>
        <w:t>Il termine di preannuncio per lavoro ridotto è eccezionalmente di tre giorni se il datore di lavoro prova che il lavoro ridotto ha dovuto essere introdotto per circo­stanze improvvise e imprevedibili.</w:t>
      </w:r>
    </w:p>
    <w:p>
      <w:r>
        <w:rPr>
          <w:b/>
        </w:rPr>
        <w:t>E. 2</w:t>
      </w:r>
    </w:p>
    <w:p>
      <w:r>
        <w:t>Il lavoro ridotto può essere preannunciato immediatamente prima del suo inizio, se necessario per telefono, qualora in un’azienda le possibilità di lavoro dipendano dall’entrata giornaliera delle ordinazioni e non si possa lavorare per la costituzione di riserve. Il datore di lavoro deve confermare il preannuncio telefonico senza indugio e per iscritto.</w:t>
      </w:r>
    </w:p>
    <w:p>
      <w:r>
        <w:rPr>
          <w:b/>
        </w:rPr>
        <w:t>E. 3</w:t>
      </w:r>
    </w:p>
    <w:p>
      <w:r>
        <w:t>Il capoverso 2 si applica anche se il datore di lavoro non ha potuto dare il preannuncio nel termine prescritto.</w:t>
      </w:r>
    </w:p>
    <w:p>
      <w:r>
        <w:rPr>
          <w:b/>
        </w:rPr>
        <w:t>E. 4</w:t>
      </w:r>
    </w:p>
    <w:p>
      <w:r>
        <w:t>Se il datore di lavoro non ha preannunciato il lavoro ridotto nel termine prescritto senza valido motivo, la perdita di lavoro è computabile soltanto a contare dal momento in cui scade il termine impartito per il preannuncio.</w:t>
      </w:r>
    </w:p>
    <w:p>
      <w:r>
        <w:rPr>
          <w:b/>
        </w:rPr>
        <w:t>E. 4.4</w:t>
      </w:r>
    </w:p>
    <w:p>
      <w:r>
        <w:t>Demnach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(zum Ganzen: Urteil des Verwaltungsgerichts des Kantons Bern vom 7. Oktober 2020, ALV/2020/428; Beschluss des eABK vom 25. August 2020).</w:t>
      </w:r>
    </w:p>
    <w:p>
      <w:r>
        <w:rPr>
          <w:b/>
        </w:rPr>
        <w:t>E. 4.5</w:t>
      </w:r>
    </w:p>
    <w:p>
      <w:r>
        <w:t>Der einzelzeichnungsberechtigte Geschäftsführer der Beschwerdeführerin meldete sich erstelltermassen am 10. April 2020 bei der AKB zum Bezug von Corona Erwerbsersatzentschädigung an (act. III), was als Anmeldedatum für den Bezug von Kurzarbeitsentschädigung zu gelten hat, da die Anmeldung bei einer unzuständigen Stelle nicht schadet (Art. 29 Abs. 3 ATSG). Den Akten sind hingegen keine Hinweise für eine frühere Anmeldung (vgl. Beschwerde S. 1: „habe ich umgehend per E-Mail der Ausgleichskasse des Kantons Bern zugestellt. Nach anfänglichen Schwierigkeiten mit der Lesbarkeit der Anmeldung wurde mir der Empfang am 10. April 2020 bestätigt.”) zu entnehmen. Eine solche ist demnach nicht ausgewiesen. Soweit die Beschwerdeführerin einen weitergehenden Anspruch aufgrund behördlicher Fehlinformationen (Stellungnahme vom 7. September 2020) und demnach gestützt auf den Grundsatz von Treu und Glauben (Art. 9 BV; vgl. zur Bindung an falsche Auskünfte: BGE 143 V 341 E. 5.2.1 S. 346, 131 V 472 E. 5 S. 480) geltend macht, dringt sie nicht durch. Wie eben dargelegt, hat die Beschwerdeführerin aufgrund der ins Feld geführten falschen Auskunft der AHV-Zweigstelle, wonach die Anmeldung bei der AKB erfolgen müsse, keinen Nachteil erlitten. Damit besteht – wie der Beschwerdegegner in der Beschwerdeantwort zutreffend erkannte – Anspruch auf Kurzarbeitsentschädigung ab dem 10. April 2020, sofern die übrigen Anspruchsvoraussetzungen nach Art. 39 AVIG erfüllt sind. Bei dieser Ausgangslage erübrigen sich Weiterungen zu den (nicht publizierten) Weisungen des Staatssekretariats für Wirtschaft SECO (06/2020 vom 9. April 2020 [S. 7 Ziff. 2] bzw. 08/2020 vom 1. Juni 2020 [S. 9 f. Ziff. 2]), wonach bei verspätet eingereichten Anträgen das Eingangsdatum 17. März 2020 gesetzt werde, wenn der Betrieb aufgrund der behördlichen Massnahmen schliessen musste und der Antrag auf Kurzarbeitsentschädigung vor dem 31. März 2020 (Eingangsdatum/Poststempel) gestellt wurde. (…)” Anche questo Tribunale ha sviluppato le medesime considerazioni in una sentenza 38.2020.66 del 1° febbraio 2021 nella quale ha ricordato che: " (…) Nella presente fattispecie, la X._________ ha preannunciato il lavoro ridotto il 21 aprile 2020 rivendicando retroattivamente il diritto dal 16 marzo 2020. Come visto (cfr. consid. 2.5) un versamento retroattivo non è possibile. Il Consiglio federale con le disposizioni dell’Ordinanza ha infatti derogato alle disposizioni della LADI (cfr. consid. 2.1) per quel che concerne i termini di preavviso, ma non sul preannuncio stesso che è invece stato mantenuto. Ora nel caso concreto il preannuncio è stato fatto il 21 aprile 2020 e solo da quel momento è sorto il diritto. (…)” 2.6.   Nel caso concreto il “Preannuncio d’indennità per lavoro ridotto” tramite modulo online è datato 29 aprile 2020 (cfr. doc. 1). Soltanto da quel momento è sorto il diritto ad indennità per lavoro ridotto (cfr. la giurisprudenza riprodotta al consid. 2.5). Questa soluzione si giustifica tanto più se si considera che la domanda è stata inoltrata dopo il 31 marzo 2020, data limite figurante nella direttiva della SECO (cfr. consid. 2.3) dichiarata contraria all’Ordinanza sulle misure nel settore dell’assicurazione contro la disoccupazione riguardo al Coronavirus (COVID-19) dalla Corte di giustizia del Canton Ginevra (cfr. consid. 2.5) e sulla quale questa Corte non è dunque tenuta a pronunciarsi in questa occasione. 2.7.   L’art. 58 cpv. 4 OADI prevede che se il preannuncio viene effettuato tardivamente senza “valido motivo” la perdita di lavoro è computabile soltanto a contare dal momento in cui scade il termine per il preannuncio (cfr. B. Rubin “Commentaire de la loi sur l’assurance-chômage”, Ed. Schulthess 2014, pag. 373 n. 11: “Il peut toutefois être restitué en ca de raison valable c’est-à-dire aux conditions de l’art. 41 LPGA”). 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 Deve infine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Nella già citata sentenza 38.2020.66 del 1° febbraio 2021 il TCA ha negato che esistevano validi motivi per accordare retroattivamente le prestazioni rilevando che: " (…) Nel caso concreto le argomentazioni addotte dalla ricorrente (ignoranza di legge, distanza tra X.___________ e la sede della ditta ad Y.____________ dove si trovava la documentazione) non costituiscono un “valido motivo” ai sensi dell’art. 58 cpv. 4 OADI per accordare retroattivamente le prestazioni dal 16 marzo 2020, anche in considerazione del fatto che il preannuncio poteva essere effettuato in maniera estremamente semplificato, che i lavoratori colpiti dal lavoro ridotto erano i soli tre dipendenti dell’azienda (cfr. doc. 1), che gli spostamenti non erano proibiti (cfr. al riguardo anche le precisazioni della Sezione del lavoro riprodotte al consid. 1.6) e che l’annuncio è stato effettuato più di un mese dopo la forzata chiusura dell’azienda. (…)” 2.8.   Anche nel caso concreto il TCA ritiene che non esistano validi motivi per accordare il diritto alle prestazioni retroattivamente rispetto al momento del preannuncio e cioè sin dal momento della chiusura avvenuta il 16 marzo 2020. A proposito dell’affermazione della ricorrente secondo cui un collaboratore della Sezione del lavoro gli avrebbe detto di non preoccuparsi in quanto “vista l’evidenza dei fatti” la domanda tardiva “avrebbe avuto valore retroattivo”, il TCA constata, da una parte, che tale affermazione non è stata minimamente comprovata e, d’altra parte e soprattutto, che ciò appare inverosimile (cfr. STCA 38.2014.16 del 23 marzo 2015) visto che per le domande pervenute dopo il 31 marzo 2020 la Sezione del lavoro non ha instaurato una prassi che permette il versamento retroattivo (cfr. consid. 1.8), ma esattamente il contrario. La decisione su opposizione del 13 novembre 2020 deve pertanto essere confermata.</w:t>
      </w:r>
    </w:p>
    <w:p>
      <w:r>
        <w:rPr>
          <w:b/>
        </w:rPr>
        <w:t>E. 5</w:t>
      </w:r>
    </w:p>
    <w:p>
      <w:r>
        <w:t>In caso di perdite di lavoro in seguito a perdite di clientela dovute a condizioni meteorologiche si applica l’articolo 69 capoversi 1 e 2.” 2.2.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la STF 4A_180/2020 del 6 luglio 2020, consid. 4.4. pubblicata in DTF 146 III 194 seg.) ha adottato l’Ordinanza sulle misure nel settore dell’assicurazione contro la disoccupazione riguardo al coronavirus (COVID-19). Attraverso una modifica del 25 marzo 2020, in vigore dal 26 marzo 2020 (cfr. RU 2020 1075), sono stati introdotti gli art. 8b e 8c del seguente tenore: " Art. 8 b 1 In deroga all’articolo 36 capoverso 1 LADI e all’articolo 58 capoversi 1–4 dell’ordinanza del 31 agosto 1983 sull’assicurazione contro la disoccupazione (OADI), il datore di lavoro, se intende pretendere l’indennità di lavoro ridotto per i suoi lavoratori, non è tenuto a rispettare il termine di preannuncio prescritto. 2 Il lavoro ridotto può essere preannunciato anche per telefono. Il datore di lavoro deve confermare il preannuncio telefonico senza indugio e per scritto. Art. 8 c In deroga all’articolo 36 capoverso 1 LADI, il preannuncio dev’essere rinnovato se il lavoro ridotto dura più di sei mesi.” (Doc. A5) L’art.</w:t>
      </w:r>
    </w:p>
    <w:p>
      <w:r>
        <w:rPr>
          <w:b/>
        </w:rPr>
        <w:t>E. 9</w:t>
      </w:r>
    </w:p>
    <w:p>
      <w:r>
        <w:t>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w:t>
      </w:r>
    </w:p>
    <w:p>
      <w:r>
        <w:rPr>
          <w:b/>
        </w:rPr>
        <w:t>E. 14</w:t>
      </w:r>
    </w:p>
    <w:p>
      <w:r>
        <w:t>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Come giustamente sottolineato dalla Sezione del lavoro (cfr. consid. 1.6), alla medesima conclusione è peraltro arrivato il Tribunale amministrativo del Canton Berna, nella sentenza 200 20 551 ALV del 15 ottobre 2020, in particolare ai consid. 4.4 e 4.5, relativa a un caso nel quale il preannuncio era stato effettuato il 10 aprile 2020: " (…)</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t>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Deve infine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Nella già citata sentenza 38.2020.66 del 1° febbraio 2021 il TCA ha negato che esistevano validi motivi per accordare retroattivamente le prestazioni rilevando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