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38.2018.72 vom 17. August 2018</w:t>
      </w:r>
    </w:p>
    <w:p>
      <w:r>
        <w:t>TI Tribunale d'appello, 2018-08-17, IT</w:t>
      </w:r>
    </w:p>
    <w:p>
      <w:r>
        <w:rPr>
          <w:b/>
        </w:rPr>
        <w:t xml:space="preserve">Quelle: </w:t>
      </w:r>
      <w:r>
        <w:t>https://mcp.opencaselaw.ch/entscheid/ti_gerichte_38.2018.72_d20180817</w:t>
      </w:r>
    </w:p>
    <w:p>
      <w:r>
        <w:t>FR: TI_GERICHTE 38.2018.72 du 17 août 2018</w:t>
      </w:r>
    </w:p>
    <w:p>
      <w:r>
        <w:t>IT: TI_GERICHTE 38.2018.72 del 17 agosto 2018</w:t>
      </w:r>
    </w:p>
    <w:p>
      <w:pPr>
        <w:pStyle w:val="Heading2"/>
      </w:pPr>
      <w:r>
        <w:t>Regeste</w:t>
      </w:r>
    </w:p>
    <w:p>
      <w:r>
        <w:t>Negato indennità per insolvenza, per non avere rispettato obbligo di ridurre il danno. Rivendicato salario tramite raccomandata con l'avvertimento che, se non pagato, avrebbe avviato le debite procedure. Tuttavia si è limitato a inviare sollecito tramite mail. Non fatto spiccare PE</w:t>
      </w:r>
    </w:p>
    <w:p>
      <w:pPr>
        <w:pStyle w:val="Heading2"/>
      </w:pPr>
      <w:r>
        <w:t>Volltext</w:t>
      </w:r>
    </w:p>
    <w:p>
      <w:r>
        <w:t>Tessin Tribunale cantonale delle assicurazioni 28.01.2019 38.2018.72 Tessin Tribunale cantonale delle assicurazioni 28.01.2019 38.2018.72 Ticino Tribunale cantonale delle assicurazioni 28.01.2019 38.2018.72</w:t>
      </w:r>
    </w:p>
    <w:p>
      <w:r>
        <w:t>Negato indennità per insolvenza, per non avere rispettato obbligo di ridurre il danno. Rivendicato salario tramite raccomandata con l'avvertimento che, se non pagato, avrebbe avviato le debite procedure. Tuttavia si è limitato a inviare sollecito tramite mail. Non fatto spiccare PE</w:t>
      </w:r>
    </w:p>
    <w:p>
      <w:r>
        <w:t>Raccomandata Incarto n. 38.2018.72 DC / sc Lugano 28 gennaio 2019 In nome della Repubblica e Cantone Ticino Il Tribunale cantonale delle assicurazioni composto dei giudici: Daniele Cattaneo, presidente, Raffaele Guffi, Ivano Ranzanici segretario: Gianluca Menghetti statuendo sul ricorso dell’8 novembre 2018 di RI 1 contro la decisione su opposizione del 15 ottobre 2018 emanata da CO 1 in materia di assicurazione contro la disoccupazione ritenuto, in fatto 1.1.   Con decisione su opposizione del 15 ottobre 2018 (cfr. doc. A) la CO 1 (in seguito: Cassa) ha confermato la decisione del 17 agosto 2018 (cfr. doc. 51-52) con la quale aveva negato a RI 1 il diritto a beneficiare delle indennità per insolvenza ex art. 55 cpv. 1 LADI, per non avere rispettato l’obbligo di ridurre il danno, in quanto egli non ha rivendicato i propri crediti salariali in modo sufficientemente tempestivo. L’amministrazione ha così motivato la propria decisione su opposizione: " (…) 4. Nell'evenienza concreta emerge che l'opponente dichiara di essere stato impiegato presso la società __________ di __________ dal 06 giugno 2017 al 20 settembre 2017 in qualità d’informatico; rivendica così indennità per insolvenza per il periodo dal 01 agosto 2017 al 20 settembre 2017 per un importo complessivo pari a CHF 5'548.10. 5. Tramite decisione formale del 17 agosto 2018 la Cassa aveva negato il diritto alle indennità per insolvenza in quanto non aveva intrapreso tutto i passi necessari a tutela dei suoi crediti salariali. 6. Tramite opposizione del 24 settembre 2018 il Sig. RI 1 comunica di aver proceduto a rivendicare, tramite lettera raccomandata, i suoi crediti salariali in data 21 settembre 2017 e successivamente tramite mail del 06 ottobre, 20 e 21 novembre 2017. 7. La Cassa, in base a tutta la documentazione e la relativa opposizione, ritiene come il Sig. RI 1 non abbia sufficientemente tutelato i suoi obblighi di ridurre il danno previsto dall’art. 55 LADI. Si prende atto come abbia inoltrato un sollecito raccomandato il 21 settembre 2017 e nei due mesi successivi tre mail, ma non si comprende il motivo per cui poi non abbia proceduto per vie esecutive. Dopo l’ultimo sollecito per mail del 21 novembre 2017 è rimasto inattivo fino al fallimento della società. (…)” (Doc. A1) 1.2.   Contro la citata decisione su opposizione l’assicurato ha inoltrato  un tempestivo ricorso al TCA nel quale sostiene di avere immediatamente rivendicato i suoi diritti salariali attraverso l’invio di una raccomandata con ricevuta di ritorno, con valenza legale di messa in mora, subito dopo la cessazione del rapporto di lavoro, in data 21 settembre 2017. Al riguardo egli ha poi precisato che: " (…) Alla suddetta raccomandata, non ho ricevuto alcuna risposta dalla società __________, nè alcuna contestazione circa la richiesta inoltrata. Così pure, per quanto attiene alle mail del 20 e 21 novembre 2017: nessuna contestazione da parte della società e nessun cenno di risposta. Comunico, inoltre, di aver tentato con insistenza di contattare telefonicamente l’ufficio preposto al personale della società __________, ma inutilmente. Dichiaro di avere anche contattato la signora __________ dell’__________, ma che la stessa mi ha comunicato che, per avere diritto all’assistenza, avrei dovuto essere iscritto al Sindacato da almeno sei mesi. Tranquillo del fatto che, come assicurato alla Cassa CO 1, non avrei dovuto necessariamente inoltrare un precetto esecutivo o avviare un’azione giudiziaria, azioni peraltro costose, mi sono attivato immediatamente con una raccomandata inviata al datore di lavoro, ricevuto dallo stesso e MAI contestata. Ritengo, pertanto, alla luce di quanto esposto, di avere diritto di percepire l’indennità per insolvenza per il periodo non retribuito dal 01/08/2017 al 20/09/2017, avendo lavorato e sostenuto anche le spese di viaggio e trasferta per raggiungere la sede di lavoro nel suddetto periodo.” (Doc. I) 1.3.   Nella sua risposta di causa del 26 novembre 2018 la Cassa propone di respingere il ricorso e osserva: " (…) La Cassa rimarca come il ricorrente affermi di aver rivendicato per iscritto (in data 21 settembre 2017), tramite mail del 20 e 21 novembre 2017 ed infine tentando di contattare telefonicamente l’ufficio della società. A mente della Cassa, viste le difficoltà di pagamento e in considerazione del fatto che i solleciti sono rimasti inevasi, il Signor RI 1 avrebbe dovuto intervenire in maniera più incisiva ed intraprendere le vie esecutive. Pertanto alla luce del comportamento assunto dal ricorrente, la Cassa ritiene che egli non ha adempiuto all’obbligo di ridurre il danno ex art. 55 LADI, precludendosi così dalla possibilità di ottenere le prestazioni richieste.” (Doc. III) 1.4.   Il 12 dicembre 2018 l’assicurato ha inviato al TCA uno scritto del seguente tenore: " (…) io sottoscritto RI 1, con la presente, intendo presentare ricorso contro la Vostra decisione n. 38.2018.72, ribadendo di avere immediatamente esercitato i miei obblighi di ridurre il danno, attraverso l’invio di una raccomandata con ricevuta di ritorno, con valenza legale di messa in mora , subito dopo la cessazione del rapporto di lavoro, in data 21/09/2017, oltre ad altri ripetuti solleciti. La suddetta raccomandata è stata ricevuta dal datore di lavoro, accettata e sottoscritta, come da ricevuta che vi allego. Vorrei conoscere la valenza legale di quella raccomandata ricevuta dal destinatario, accettata e firmata. Preciso, come vi ho già scritto, che nessuna contestazione riguardo alle mie pretese, è pervenuta dalla società __________, presso la quale, ho svolto regolarmente il mio lavoro. Rimango in attesa di Vostre precisazioni in merito.” (Doc. V) Al riguardo la Cassa il 28 dicembre 2018 si è così espressa: " (…) Il Sig. RI 1 ha inoltrato una raccomandata in data 21 settembre 2017 sollecitando il versamento dei salari arretrati: non avendo ottenuto un esito positivo al suo sollecito, ho proceduto a richiedere ulteriori informazioni alla società tramite mail in data 20 e 21 novembre 2017. Successivamente ha tentato di contattare telefonicamente l’ufficio della società. Ora, a mente della Cassa, in considerazione del mancato versamento degli stipendi e rimasto silente il suo scritto del 21 settembre 2017, non si giustifica che il Sig. RI 1 abbia atteso altri due mesi prima di sollecitare il pagamento dei salari. Inoltre risulta incomprensibile il motivo per cui il Sig. RI 1 abbia sollecitato il pagamento dei salari unicamente per mail e successivamente telefonicamente, visto che il primo richiamo (raccomandato) era rimasto senza esito. La Cassa ribadisce come il qui ricorrente avrebbe dovuto intervenire in maniera più incisiva ed intraprendere le vie esecutive a tutela dei suoi crediti salariali. (…)” (Doc. VII) Lo scritto del 28 dicembre 2018 è stato trasmesso all’assicurato per conoscenza (cfr. Doc. VIII). in diritto 2.1.   Oggetto del contendere è la questione di sapere se correttamente o meno la Cassa ha negato a RI 1 il diritto a percepire indennità per insolvenza.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2006, pubblicata in DLA 2007 pag.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un'altra sentenza C 254/05 del 2 marzo 2006, pubblicata in DLA 2007 pag. 52 seg., la nostra Massima Istanza ha sottolineato che: " Non si può esigere che l'assicurato, per adempiere l'obbligo di diminuire il danno, receda immediatamente dal rapporto di lavoro, conformemente all'articolo 337a CO, in quanto non gli sia prestata entro congruo termine una garanzia per le pretese derivanti da tale rapporto. Tuttavia egli agisce a proprio rischio se, invece di cercare una nuova occupazione, resta al servizio del precedente datore di lavoro, senza percepire il rispettivo salario, oltre il limite di quattro mesi previsto dall'articolo 52  capoverso 1 LADI. L'assicurato deve fare valere in modo chiaro e inequivocabile i suoi crediti salariali nei confronti del datore di lavoro già durante l'attuale rapporto di lavoro. Egli è tenuto a intraprendere  ulteriori passi se si sono verificati notevoli ritardi nel versamento del salario e se deve effettivamente attendersi di subire una perdita di salario. Nella fattispecie occorre presumere che l'assicurato, il quale aveva pochi contatti personali con il datore di lavoro, non fosse a conoscenza della precarietà della sua situazione finanziaria." In quel caso l'Alta Corte ha così negato l'esistenza di una grave negligenza. In una sentenza 8C_801/2011 dell’11 giugno 2012 il Tribunale federale ha confermato il rifiuto dell’indennità per insolvenza ad un’assicurata che aveva lasciato trascorrere nove mesi prima di far valere le sue pretese salariali. In una sentenza 8C_364/2012 del 24 agosto 2012 il Tribunale federale ha ribadito la necessità di rivendicare le pretese salariali nella forma scritta e di mettere in atto tutte le misure previste dal diritto esecutivo per esercitare una pressione sull’ex datore di lavoro al fine di ottenere i salari arretrati. In una sentenza 8C_831/2012 del 5 febbraio 2013, la nostra Alta Corte ha confermato il rifiuto dell’indennità per insolvenza  ad un’assicurata, la quale, inizialmente ha adempiuto all’obbligo di diminuire il danno tutelando i suoi interessi salariali avviando diverse procedure di esecuzione, alle quali è poi però seguito un periodo di inattività di 13 mesi. In una sentenza 8C_956/2012 del 19 agosto 2013 l'Alta Corte ha concluso che un assicurato aveva violato l'obbligo di ridurre il danno in quanto egli era rimasto inattivo per più di sei mesi   (“L'basence de réaction de l’assuré durant un tel laps de temps constitue, au regard de la jurisprudence (arrêts 8C_630/2011 du 3 octobre 2011, C 367/01 du 12 avril 2002 et C 91/01 du 4 septembre 2001), une violation de l'obligation de réduire le dommage”) . Il Tribunale federale ha peraltro sottolineato che delle rivendicazioni orali sono insufficienti (« Supposées avérées, ces interventions orales ne suffisent pas pour satisfaire à l'obligation de réduire le dommage (voir à cet égard les arrêts C 121/03 et C 145/03 du 2 septembre 2003, et C 367/01 du 12 avril 2002) ». ). In una sentenza 8C_66/2013 del 18 novembre 2013, pubblicata in SVR 2014 ALV Nr . 4 pag. 9, il Tribunale federale ha considerato che l’assicurato ha violato l’obbligo di ridurre il danno in quanto ha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2.2.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A1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109/04del 9.6.2005 (Non basta formulare oralmente diversi solleciti durante il rapporto di lavoro per dedurre un indebitamento manifesto del datore di lavoro ai sensi dell’art. 51 cpv. 1 lett. b LADI). TFA C 91/01del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2.3.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Nell’evenienza concreta risulta dagli atti dell’incarto che RI 1 ha lavorato dal 6 giugno 2017 al 20 settembre 2017 presso la __________ come informatico e per uno stipendio mensile di fr. 2’930.75. Il salario è stato pagato fino al 31 luglio 2017 (cfr. Doc. 33-34; Doc. 42-45). Il 21 settembre 2017 l’assicurato ha inviato alla ditta una lettera raccomandata del seguente tenore: " Spett. __________ con la presente intendo segnalarvi che non mi sono state ancora corrisposte le retribuzioni relative ai mesi di luglio e agosto 2017, oltre alla spettanza relativa al mancato preavviso per il licenziamento dalla mia precedente azienda (940€). Poiché tale situazione potrebbe creare ulteriori disagi alla mia situazione finanziaria, chiedo che mi venga corrisposta la somma dovuta entro e non oltre dieci giorni dal ricevimento della presente e il pagamento di tutte le somme dovute. In caso contrario procederò con tutte le procedure previste dalle normative svizzere, dall’ispettorato del lavoro e dai sindacati.” (Doc. 60) Il 6 ottobre 2017 RI 1 ha inviato ad __________ uno scritto di posta elettronica così formulato: " Ti scrivo per chiederti news sui pagamenti degli stipendi, visto che al momento non ho ancora ricevuto il cedolino di agosto, e di conseguenza gli stipendi e il mancato preavviso che aspetto.” (Doc. 57) Il 20 novembre 2017 l’assicurato ha scritto un nuovo messaggio del seguente tenore: " Essendo passato parecchio tempo ti scrivo per chiederti informazioni sulla situazione relativa gli emolumenti che attendo dall’azienda, ancora non ho ricevuto nulla, nemmeno quelli di Agosto. Ho saputo che a molti colleghi i soldi sono arrivati anche se non tutti, per cui gradirei avere una previsione su quanto mi spetta. Mi è stato detto di rivolgermi a __________ ma vorrei evitare perchè non ho interesse a rompere ulteriormente le scatole, ma solo avere quanto pattuito, al netto di trattenute per mancato preavviso. Grazie e buon lavoro.” (Doc. 58) Il 21 novembre 2017 l’assicurato ha inviato il seguente messaggio a __________: " Su indicazione di __________ di __________, le scrivo per richiederle informazioni sulla mia situazione, attualmente sono ancora in attesa degli stipendi di agosto, settembre e di 940€ di mancato preavviso dalla precedente azienda, per il quale mi era stato garantito il rimborso. Completo dicendo che ad oggi ho ricevuto il cedolino di agosto ma di settembre no. Ringraziandola anticipatamente, resto in attesa di un suo cortese riscontro.” (Doc. 59) L’assicurato ha inoltre tentato di contattare telefonicamente e senza esito positivo l’Ufficio preposto al personale della __________. La __________ è stata posta in liquidazione il 19 marzo 2018 ed è stata sciolta in seguito a fallimento il 15 maggio 2018 (cfr. doc. 56). 2.5.   Chiamato ora a pronunciarsi, il TCA ritiene che gli sforzi compiuti dall’assicurato per ottenere quanto dovutogli dalla __________ siano insufficienti e che quindi la Cassa abbia correttamente negato al ricorrente il diritto all’indennità per insolvenza. In effetti l’assicurato, che aveva iniziato la sua attività lavorativa soltanto il 6 giugno 2017, non ha ricevuto il salario per il lavoro prestato già nel mese di agosto e fino al 20 settembre 2017 (ultimo giorno di lavoro). Il 21 settembre egli ha rivendicato il versamento di salari arretrati attraverso una lettera raccomandata nella quale egli ha precisato che se non avesse ricevuto gli stipendi entro 10 giorni egli avrebbe proceduto “ con tutte le procedure previste dalle normative svizzere ”. Pur non avendo ricevuto il salario entro il termine da lui assegnato, RI 1 si è limitato a sollecitare il versamento dello stesso tramite tre messaggi di posta elettronica del 6 ottobre, del 20 e del 21 novembre (cfr. consid. 2.4.) e tramite dei tentativi, peraltro non riusciti, di contatti telefonici con l’Ufficio del personale della ditta (cfr. doc. I). Egli avrebbe invece dovuto fare spiccare un precetto esecutivo contro l’ex datore di lavoro subito dopo la scadenza del termine di 10 giorni. Secondo questo Tribunale una maggiore incisività si imponeva viste le difficoltà che l’assicurato ha avuto ad ottenere il salario già durante il rapporto di lavoro (cfr. STF 8C_749/2016 del 22 novembre 2017; STF 8C_573/2016 del 18 ottobre 2017; STF 8C_850/2016 del 9 marzo 2017; STCA 38.2017.46 del 9 agosto 2017; STCA 38.2017.28 del 24 maggio 2017; STCA 38.2017.17 del 10 maggio 2017), in particolare dopo che il rapporto di lavoro si era concluso (cfr. STCA 38.2017.64 del 20 febbraio 2018; STCA 38.2017.85 del 9 febbraio 2018; STCA 38.2017.17 del 10 maggio 2017; STF 8C_749/2016 del 22 novembre 2017). In simili condizioni, questo Tribunale ritiene che l’assicurato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La decisione su opposizione del 15 ottobre 2018 deve essere pertanto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