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38.2018.39 vom 7. Februar 2018</w:t>
      </w:r>
    </w:p>
    <w:p>
      <w:r>
        <w:t>TI Tribunale d'appello, 2018-02-07, IT</w:t>
      </w:r>
    </w:p>
    <w:p>
      <w:r>
        <w:rPr>
          <w:b/>
        </w:rPr>
        <w:t xml:space="preserve">Quelle: </w:t>
      </w:r>
      <w:r>
        <w:t>https://mcp.opencaselaw.ch/entscheid/ti_gerichte_38.2018.39_d20180207</w:t>
      </w:r>
    </w:p>
    <w:p>
      <w:r>
        <w:t>FR: TI_GERICHTE 38.2018.39 du 7 février 2018</w:t>
      </w:r>
    </w:p>
    <w:p>
      <w:r>
        <w:t>IT: TI_GERICHTE 38.2018.39 del 7 febbraio 2018</w:t>
      </w:r>
    </w:p>
    <w:p>
      <w:pPr>
        <w:pStyle w:val="Heading2"/>
      </w:pPr>
      <w:r>
        <w:t>Regeste</w:t>
      </w:r>
    </w:p>
    <w:p>
      <w:r>
        <w:t>Sospensione di 5 gg per insufficenti ricerche di lavoro. Ass. svolge attività stagionale e nei mesi di inattività ricorre ad AD. Pertanto doveva conoscere modalità da seguire x compiere ricerche mirate. Invece solo ricerche spontanee di persona e nella zona limitrofa al proprio domicilio</w:t>
      </w:r>
    </w:p>
    <w:p>
      <w:pPr>
        <w:pStyle w:val="Heading2"/>
      </w:pPr>
      <w:r>
        <w:t>Erwägungen</w:t>
      </w:r>
    </w:p>
    <w:p>
      <w:r>
        <w:rPr>
          <w:b/>
        </w:rPr>
        <w:t>E. 28</w:t>
      </w:r>
    </w:p>
    <w:p>
      <w:r>
        <w:t>giugno 2010).</w:t>
      </w:r>
    </w:p>
    <w:p>
      <w:r>
        <w:t>Per costante giurisprudenza, chiunque si accinge ad iscriversi in disoccupazione deve attivarsi per cercare un nuovo impiego.</w:t>
      </w:r>
    </w:p>
    <w:p>
      <w:r>
        <w:t>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 STF 8C_44/2018 del 4 luglio 2018 consid. 5 in cui è stato confermato un periodo di valutazione delle ricerche di impiego di tre mesi prima del termine del contratto di durata determinata; STF 8C_863/2014 del 16 marzo 2015 consid. 2.2., pubblicata in DTF 141 V 365; D. Cattaneo, op. cit.,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w:t>
      </w:r>
    </w:p>
    <w:p>
      <w:r>
        <w:t>In una sentenza 8C_589/2009 del 28 giugno 2010 il Tribunale federale ha confermato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SECO (dal 1° luglio 1999 la Segreteria di stato dell'economia ha sostituito lUfficio federale dello sviluppo economico e del lavoro).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ritenuto che viola l'obbligo di ridurre il danno l'assicurato che effettua le ricerche di lavoro esclusivamente per telefono.</w:t>
      </w:r>
    </w:p>
    <w:p>
      <w:r>
        <w:t>2.5.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cfr. art. 45 cpv. 3 OADI in vigore dal 1° aprile 2011; 45 cpv. 2 vOADI).</w:t>
      </w:r>
    </w:p>
    <w:p>
      <w:r>
        <w:t>La sua durata è determinata secondo la gravità della colpa(cfr. art. 30 cpv. 3 LADI), soggiace in altre parole al principio della proporzionalità (cfr.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w:t>
      </w:r>
    </w:p>
    <w:p>
      <w:r>
        <w:rPr>
          <w:b/>
        </w:rPr>
        <w:t>E. 30</w:t>
      </w:r>
    </w:p>
    <w:p>
      <w:r>
        <w:t>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dellottobre 2011; Lista delle sospensioni SdL n. 464 del 23 dicembre 2011).</w:t>
      </w:r>
    </w:p>
    <w:p>
      <w:r>
        <w:t>Queste direttive sono conformi alla legge (cfr. D.Cattaneo, "Alcuni compiti , pag. 43-44) e le sanzioni inflitte dall'amministrazione su queste basi vengono regolarmente confermate dal TCA.</w:t>
      </w:r>
    </w:p>
    <w:p>
      <w:r>
        <w:t>Anche il TFA ha approvato il modo di procedere dell'amministrazione (cfr. STFA C 10/05 del 25 aprile 2005; STFA C 210/04 del 10 dicembre 2004; STFA C 275/02 del 2 maggio 2003; STFA C 286/02 del 3 luglio 2003; STFA C 280/01 del 23 gennaio 2003; STFA C 338/01 del 6 agosto 2002).</w:t>
      </w:r>
    </w:p>
    <w:p>
      <w:r>
        <w:t>La decisione su opposizione dell11 maggio 2018 impugnata deve, conseguentemente, essere confermata.</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della vertenza è la questione di sapere se l’URC ha a ragione o meno sospeso l’assicurato dal diritto all’indennità di disoccupazione per insufficienti ricerche di lavoro nel mese di dicembre 2017. 2.3.   Tra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 Inoltre gli assicurati con un contratto di lavoro di durata determinata devono compiere sforzi per cercare da sé un'occupazione durante un periodo ragionevole che precede la fine del rapporto di lavoro (cfr. STF 8C_44/2018 del 4 luglio 2018 consid. 5 in cui è stato confermato un periodo di valutazione delle ricerche di impiego di tre mesi prima del termine del contratto di durata determinata; STF 8C_863/2014 del 16 marzo 2015 consid. 2.2., pubblicata in DTF 141 V 365; D. Cattaneo, op. cit.,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ritenuto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 ID D79 punto 1 dell’ottobre 2011; Lista delle sospensioni SdL n. 464 del 23 dicembre 2011). Queste direttive sono conformi alla legge (cfr. D. Cattaneo, "Alcuni compiti …”, pag.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Nella presente evenienza dalla documentazione agli atti si evince che RI 1 (nato il __________ 1966), dall’aprile all’ottobre 2017, ha lavorato quale stagionale per la __________, presso la quale è stato attivo dal 2007 in qualità di __________ (cfr. doc. A1; 1). Il 6 ottobre 2017 l’assicurato si è iscritto in disoccupazione al 100% con effetto dal 9 ottobre 2017. Egli è al suo 6° termine quadro per la riscossione delle prestazioni (dal 21 ottobre 2016 al 20 ottobre 2018; cfr. doc. 1; 6; A1). Nel “Modulo - Informazioni integrative per la registrazione all’Ufficio regionale di collocamento (URC)” l’insorgente, il 9 ottobre 2017, ha precisato, da una parte, di ricercare un’attività professionale come “impiegato di commercio/vendita, rappresentante/magazziniere vari” , dall’altra, di utilizzare quali metodi e mezzi di ricerca di impiego “offerte di lavoro __________ (settimanali), di persona, giornali, conoscenze” (cfr. doc. 1). Il 12 ottobre 2017 ha avuto luogo il primo colloquio di consulenza. Dal documento “Azioni di reinserimento” emerge che in quell’occasione la consulente del personale ha indicato all’assicurato in particolare di: " (…) Svolgere minimo 3 ricerche alla settimana nell’arco della settimana, dal primo all’ultimo giorno del mese. Dare la priorità agli annunci sui quotidiani (fotocopie presenti nei nostri uffici). Visionare il sito delle Casse Disoccupazioni, prendere contatti con rappresentanti, rete delle conoscenze private, social network, visionare settimanalmente il Foglio Ufficiale on-line. (…)” (cfr. doc. III7) Inoltre il 22 novembre 2017, durante un ulteriore colloquio di consulenza, è stato specificato che: " (…) Le ricerche devono essere svolte in modo mirato e di qualità, e se risponde ai requisiti richiesti. (…). Svolgere le ricerche tenendo in considerazione delle richieste espresse nell’annuncio. (…)” (Doc. III7) Con decisione del 1° dicembre 2017 l’URC ha sospeso l’assicurato per cinque giorni dal diritto di indennità di disoccupazione a causa di ricerche di lavoro qualitativamente insufficienti nel periodo dell’attività stagionale precedente l’annuncio per il collocamento a far tempo dal 9 ottobre 2017. Al riguardo l’amministrazione ha osservato che: " (…) Nel caso in esame, tra le ricerche di lavoro comprovate, risulta che numerose candidature siano state svolte rispondendo ad annunci comparsi sia sui quotidiani locali che sui siti Internet. Le candidature qui contestate riguardano posti di lavoro i cui requisiti non corrispondono totalmente e/o in buona parte a quelli in possesso del candidato. (…)” (Doc. 6=III8) Questo provvedimento è stato confermato con decisione su opposizione del 9 febbraio 2018 (cfr. doc. 6). Con ulteriore decisione del 1° dicembre 2017 l’URC ha sospeso il ricorrente per tre giorni a causa di insufficienti ricerche di impiego dal profilo qualitativo nel mese di ottobre 2017, in quanto, nonostante il 12 ottobre 2017 la consulente gli avesse fornito chiare istruzioni su come redigere le lettere di candidatura, l’assicurato ha utilizzato il modello di lettera standard (copia/incolla) che utilizzava da anni (cfr. doc. 6). L’opposizione interposta contro tale provvedimento è stata respinta con decisione su opposizione del 12 febbraio 2018 (cfr. doc. 6). L’11 dicembre 2017 la capogruppo dell’URC ha indicato all’insorgente che “è stato ribadito a più riprese che è fondamentale rispondere agli annunci che appaiono sui quotidiani valutando innanzitutto se i requisiti richiesti corrispondono al proprio curriculum e in seguito “costruendo la lettera di risposta” mirata a quanto riportato nell’annuncio” (cfr. doc. 1). Il 17 gennaio 2018 l’URC ha inviato al ricorrente una “Richiesta di giustificazione” con la quale l’ha invitato a motivare, entro il 24 gennaio 2018, il fatto di avere intrapreso insufficienti sforzi dal profilo sia quantitativo che qualitativo nel mese di dicembre 2017 (cfr. doc. III2). In proposito la consulente del personale ha rilevato: " -   sono state svolte 13 ricerche di lavoro spontanee, di cui 12 di persona comprovate da timbri aziendali e 1 tramite lettera. Le seguenti ricerche di lavoro vengono contestate: -    __________, candidatura come venditore -    __________, __________, candidatura come impiegato -    __________, candidatura come rappresentante venditore -    __________, candidatura come venditore. Come discusso durante i colloqui di consulenza svolti sia con la sua consulente di riferimento sia con la capogruppo, signora __________, tenuto conto della sua formazione e delle competenze professionali sinora dimostrate, le sottoponiamo quanto segue: -    le candidature svolte sia in modo spontaneo sia a seguito di annunci di lavoro per professioni che richiedono particolari competenze, possono essere accettate a condizione che la candidatura sia chiaramente motivata; -    le candidature scritte devono riportare le motivazioni che l’hanno indotta a candidarsi, seppur non in possesso di tutti o di una parte dei requisiti richiesti dall’azienda; -    le summenzionate ricerche di lavoro, svolte di persona in modo spontaneo e comprovate unicamente da timbri aziendali, riguardano delle candidature svolte per professioni di cui lei non possiede comprovate e recenti esperienze in quello specifico settore lavorativo. (…)” (Doc. III2) La consulente del personale ha pure indicato che, oltre la data indicata, l’autorità cantonale avrebbe deciso sulla base degli atti in suo possesso, menzionando espressamente l’art. 30 cpv. 1 lett. c LADI, il quale prevede proprio la sospensione del diritto alle indennità di disoccupazione nel caso in cui un assicurato non faccia il suo possibile per ottenere un’occupazione adeguata (cfr. doc. III2). L’assicurato, il 21/22 gennaio 2018, ha risposto: " (…) Premettendo che da undici anni lavoro presso la __________, quale __________ e di conseguenza è difficile trovare un’occupazione che si avvicini alla mia attuale professione, faccio notare come le ricerche da me fatte corrispondano esattamente alle mie conoscenze, al mio passato professionale e ai campi di ricerca inviati ai responsabili del corso SCI. Nel dettaglio per quanto concerne le ricerche presso __________, __________ e __________, le stesse sono state fatte poiché in passato ho esercitato la professione di gerente di negozio. In tutti i posti di lavoro citati ho cercato impiego quale venditore, professione nella quale ho acquisito esperienza nell’anno lavorativo citato. Contestualmente alla __________ e alla __________, le stesse sono state effettuate in quanto sono in possesso di un attestato federale di capacità come impiegato di commercio e vanto un’esperienza decennale nel settore. Ribadisco che le professioni di gerente (automaticamente di venditore), impiegato di commercio e rappresentante, siano state inviate dal vostro ufficio ai responsabili del corso SCI. Ritengo dunque che le ricerche da me effettuate siano in linea con quanto mi è stato richiesto.” (Doc. III3) Dal profilo procedurale l’URC ha ossequiato il diritto di essere sentito dell’insorgente garantito dall’art. 29 cpv. 2 Cost. fed. e dall’art. 42 LPGA (al riguardo cfr. DTF 136 V 115-116; DTF 136 V 124). L’amministrazione, con decisione formale 7 febbraio 2018, indicando che le motivazioni fornite dal ricorrente non venivano accettate, in quanto non portavano elementi validi a giustificare il metodo di candidature svolte presso le ditte oggetto del contenzioso, l’ha sospeso dal diritto alle indennità di disoccupazione per cinque giorni a causa di ricerche insufficienti nel mese di dicembre 2017 (cfr. doc. III4; consid. 1.1.). A seguito dell’opposizione inoltrata contro il provvedimento del 7 febbraio 2018, l’URC ha esperito degli accertamenti presso alcuni potenziali di lavoro interpellati dall’assicurato nel mese di dicembre 2017, ossia presso il __________ di __________, __________ di __________, __________ di __________ e __________ di __________ (cfr. doc. 6). Con decisione su opposizione dell’11 maggio 2018 la parte resistente ha confermato il proprio precedente provvedimento (cfr. doc. A1; consid. 1.1.). Nel frattempo, e meglio il 26 marzo 2018, il nominativo dell’insorgente è stato annullato dalla banca dati COLSTA, poiché il medesimo ha iniziato a lavorare al 100% alle dipendenze della __________ come __________, in virtù di un contratto di durata determinata fino al 21 ottobre 2018 con luogo di lavoro a __________ (cfr. doc. 1). 2.7.   Chiamata a pronunciarsi in merito alla fattispecie, questa Corte rileva innanzitutto, riguardo all’asserzione ricorsuale secondo cui non è fissato un quantitativo minimo di ricerche di lavoro da svolgere (cfr. doc. I pag. 3), che la LADI e l’OADI non prevedono effettivamente un numero minimo di ricerche di impiego da compiere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STCA 38.2005.51 del 6 ottobre 2005 consid. 2.12.). L'Alta Corte, pur confermando tale principio (cfr. STFA C 33/87; STFA C 286/02 del 3 luglio 2003), ha comunque precisato che occorre valutare nel singolo caso concreto quante ricerche mensili siano esigibili da ogni assicurato, sottolineando che la prassi amministrativa esige in media da dieci a dodici ricerche di impiego al mese (cfr. consid. 2.4.; STF 8C_463/2016 del 10 settembre 2016 cosnid.3.2.; STF 8C_192/2016 del 22 settembre 2016 cosnid. 3.2.; DTF 139 V 524 consid. 2.1.4.; STF 8C_306/2013 del 5 giugno 2013; STF 8C_589/2009 del 28 giugno 2010; STFA C 106/04 del 12 luglio 2005 consid. 2.1.; STFA C 199/05 del 29 settembre 2005; STFA C 6/05 del 6 marzo 2006 consid. 3.2.). In proposito cfr. pure STCA 38.2016.22 del 27 settembre 2016 consid. 2.7.; STCA 38.2014.67 del 25 febbraio 2015 consid. 2.7.; STCA 38.2014.22 del 20 agosto 2014 consid. 2.8.; STCA 38.2013.12 del 7 agosto 2013 consid. 2.7.; STCA 38.2012.32 del 24 settembre 2012 consid. 2.11.; STCA 38.2012.6 del 26 aprile 2012 consid. 2.9. Il TCA osserva, inoltre, che è dal 2007 che l’assicurato lavora in virtù di contratti stagionali, ricorrendo nei mesi d’inattività all’assicurazione contro la disoccupazione (cfr. doc. 6). In effetti il medesimo è al suo sesto termine quadro per la riscossione di prestazioni (cfr. doc. A1; consid. 2.6.). Pertanto egli, nel periodo di controllo del mese di dicembre 2017, ben doveva essere al corrente in merito alle modalità da seguire per effettuare delle mirate ed efficaci ricerche di impiego. Giova del resto evidenziare, come esposto al considerando precedente, da un lato, che il 12 ottobre 2017, in occasione del primo colloquio di consulenza dopo l’iscrizione in disoccupazione del 9 ottobre 2017, come pure durante due successivi colloqui, del 22 novembre e dell’11 dicembre 2017, la consulente del personale ha attirato l’attenzione del ricorrente sul fatto che gli sforzi da intraprendere al fine di reperire un’occupazione vanno compiuti in particolare rispondendo ad annunci pubblicati sui quotidiani (cfr. doc. III7; 1). Dall’altro, che con due decisioni emesse dall’URC il 1° dicembre 2017 l’assicurato è stato sospeso dal diritto all’indennità di disoccupazione per cinque giorni a causa di ricerche insufficienti qualitativamente nel periodo dell’attività lavorativa stagionale e per tre giorni a causa di ricerche non valide dal profilo qualitativo nel mese di ottobre 2017. Queste due sanzioni sono state peraltro confermate con decisione su opposizione del 9, rispettivamente del 12 febbraio 2018 (cfr. doc. 6; consid. 2.6.). Il ricorrente, tuttavia, nel mese di dicembre 2017, pur avendo svolto tredici ricerche di impiego tra il 4 e il 29 dicembre, ha compiuto unicamente ricerche spontanee e di persona, ad eccezione della ricerca presso __________ di __________ che è avvenuta per iscritto (cfr. doc. 6). Contrariamente alle istruzioni impartite dall’URC, nessuno sforzo è stato intrapreso rispondendo a offerte di lavoro pubblicate sulla stampa “cartacea” oppure on line. In proposito va, altresì, osservato che, indipendentemente dallo svolgimento presso i vari potenziali datori di lavoro di un colloquio approfondito relativamente alle competenze dell’assicurato nel settore professionale specifico (cfr. consid. 2.6.), alcune candidature, in particolare quelle quale impiegato presso la __________ di __________ e la __________ di __________, non avendo avuto luogo in risposta a un annuncio concreto, risultavano già a priori destinate all’insuccesso. Va poi sottolineato che il ricorrente ha svolto le ricerche d’impiego esclusivamente nella zona limitrofa al proprio domicilio di __________, e meglio ad __________, __________ e __________ (cfr. doc. III1). E’ infine utile rilevare che il TCA ha già avuto modo di ricordare che la legge impone agli assicurati non di raccogliere firme o timbri, bensì di compiere sforzi validi per trovare un nuovo lavoro (cfr. STCA 38.2018.15 del 17 maggio 2018 consid. 2.8.; STCA 38.2016.6 del 14 aprile 2016 consid. 2.8.; RDAT I-1994, pag. 206-207). In simili condizioni, questo Tribunale deve concludere che il comportamento dell’insorgente, nel periodo di controllo del mese di dicembre 2017, non corrisponde a quanto richiesto dalla legge e dalla giurisprudenza federale, non risultando le relative ricerche di impiego sufficienti qualitativamente. L’assicurato, in tale arco di tempo, ha così violato l’obbligo di ridurre il danno che la legge gli impone e deve dunque essere sospeso dal diritto alle indennità di disoccupazione giusta l’art. 30 cpv. 1 lett. c. (cfr. consid. 2.3.). 2.8.   L’assicurato ha indicato di restare a disposizione per essere sentito personalmente (cfr. doc. I pag. 4).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8C_528/2017 del 19 dicembre 2017, pubblicata in SJ 2018 I 275; STF 8C_528/2017 del 19 dicembre 2017 consid. 1.3.;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presente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dato la propria disponibilità a essere sentito. Il medesimo ha, quindi, chiesto l’assunzione di una nuova prova. Del resto, la documentazione già presente nell’incarto consente al TCA di emanare il proprio giudizio, di modo che l’audizione dell’assicurato si rivela superflua. 2.9.   Per quanto concerne l’entità della penalità, l’URC ha inflitto all’assicurato cinque giorni di sospensione dal diritto alle indennità di disoccupazione (cfr. consid. 1.1.; doc. A1; III4). Normalmente, in base alle direttive in vigore, la sanzione inflitta dall'amministrazione in caso di insufficienti ricerche di lavoro durante un periodo di controllo ammonta, se si tratta della prima volta, a tre-quattro giorni di sospensione e la seconda volta a cinque-nove giorni di sospensione. La terza volta viene inflitta una penalità da dieci a diciannove giorni di sospensione e si fa notare all’assicurato che, se le sue ricerche sono ancora una volta insufficienti, la sua idoneità al collocamento verrà riesaminata (cfr. Prassi LADI ID p.to D79; consid. 2.5.). In concreto, come visto (cfr. consid. 2.6.), l’insorgente, il 1° dicembre 2017, è già stato sospeso dal diritto all’indennità di disoccupazione per cinque giorni per insufficienti ricerche dal punto di vista qualitativo in relazione agli sforzi intrapresi nel periodo dell’attività lavorativa stagionale precedente all’annuncio per il collocamento a far tempo dal 9 ottobre 2018 e per tre giorni per ricerche non valide qualitativamente nel mese di ottobre 2017. Queste sanzioni sono state confermate dalle decisioni su opposizione del 9 e del 12 febbraio 2018 cresciute incontestate in giudicato (cfr. doc. 6; consid. 2.6.). Tutto ben considerato, quindi, la sanzione di cinque giorni inflitta al ricorrente risulta conforme al principio della proporzionalità (cfr. consid. 2.5.). Questa soluzione si giustifica tanto più se si considera che il giudice non può mettere in discussione senza validi motivi il margine di apprezzamento dell’amministrazione (cfr. STF 8C_777/2017 del 2 agosto 2018 consid. 4.3.; STF 8C_342/2017 del 28 agosto 2017 consid.4.2.; STF 8C_22/2016 del 3 marzo 2016; DLA 2016 Nr. 3 pag. 58 seg.; DTF 137 V 75; STFA C 221/2002 del 4 agosto 2003; STCA 38.2012.43 del 24 settembre 2012, il cui ricorso al TF è stato dichiarato inammissibile con sentenza 8C_841/2012 del 3 dicembre 2012; STCA 38.2011.84 del 6 febbraio 2012). La decisione su opposizione dell’11 maggio 2018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