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38.2018.23 vom 16. Juli 2018</w:t>
      </w:r>
    </w:p>
    <w:p>
      <w:r>
        <w:t>TI Tribunale d'appello, 2018-07-16, IT</w:t>
      </w:r>
    </w:p>
    <w:p>
      <w:r>
        <w:rPr>
          <w:b/>
        </w:rPr>
        <w:t xml:space="preserve">Quelle: </w:t>
      </w:r>
      <w:r>
        <w:t>https://mcp.opencaselaw.ch/entscheid/ti_gerichte_38.2018.23</w:t>
      </w:r>
    </w:p>
    <w:p>
      <w:r>
        <w:t>FR: TI_GERICHTE 38.2018.23 du 16 juillet 2018</w:t>
      </w:r>
    </w:p>
    <w:p>
      <w:r>
        <w:t>IT: TI_GERICHTE 38.2018.23 del 16 luglio 2018</w:t>
      </w:r>
    </w:p>
    <w:p>
      <w:pPr>
        <w:pStyle w:val="Heading2"/>
      </w:pPr>
      <w:r>
        <w:t>Erwägungen</w:t>
      </w:r>
    </w:p>
    <w:p>
      <w:r>
        <w:rPr>
          <w:b/>
        </w:rPr>
        <w:t>E. 38</w:t>
      </w:r>
    </w:p>
    <w:p>
      <w:r>
        <w:t>cpv. 1 LPGA prevede che se il termine è computato in giorni o in mesi e deve essere notificato alle parti, inizia a decorrere il giorno dopo la notificazione.</w:t>
      </w:r>
    </w:p>
    <w:p>
      <w:r>
        <w:t>Se l'ultimo giorno del termine è un sabato, una domenica o un giorno festivo riconosciuto dal diritto federale o cantonale, il termine scade il primo giorno feriale seguente. È determinante il diritto del Cantone in cui ha domicilio o sede la parte o il suo rappresentante (cpv. 3).</w:t>
      </w:r>
    </w:p>
    <w:p>
      <w:r>
        <w:t>I termini stabiliti dalla legge o dall'autorità in giorni o in mesi non decorrono dal settimo giorno precedente la Pasqua al settimo giorno successivo alla Pasqua incluso, dal 15 luglio al 15 agosto incluso, dal 18 dicembre al 2 gennaio incluso (cpv. 4).</w:t>
      </w:r>
    </w:p>
    <w:p>
      <w:r>
        <w:t>Dopo l'entrata in vigore della LPGA (al 1° gennaio 2003),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pag. 217, Mosimann, in: Praktische Anwendungsfragen des ATSG, 2003, pag. 130seg.).</w:t>
      </w:r>
    </w:p>
    <w:p>
      <w:r>
        <w:t>Se il termine di ricorso è spirato, il giudice non entra nel merito di un ricorso tardivo, per cui la decisione contestata cresce in giudicato (cfr. DTF110 V 37 consid. 2; Locher, Grundriss des Sozialversicherungsrechts, 2003, § 73 Nr. 9, pag. 479).</w:t>
      </w:r>
    </w:p>
    <w:p>
      <w:r>
        <w:t>2.7.   Occorre ora esaminare se il ricorrente può prevalersi della restituzione del termine.</w:t>
      </w:r>
    </w:p>
    <w:p>
      <w:r>
        <w:t>Ai sensi dell'art. 41 LPGA, se il richiedente o il suo rappresentante è stato impedito, senza sua colpa, di agire entro il termine stabilito, lo stesso è restituito, sempre che l'interessato lo domandi adducendone i motivi entro 30 giorni dalla cessazione dell'impedimento e compia l'atto omesso.</w:t>
      </w:r>
    </w:p>
    <w:p>
      <w:r>
        <w:t>Di analogo tenore è lart. 14 Lptca relativo alla restituzione per inosservanza.</w:t>
      </w:r>
    </w:p>
    <w:p>
      <w:r>
        <w:t>Listituto della restituzione dei termini costituisce un principio generale del diritto e deve dunque trovare sempre applicazione, sia in sede ricorsuale sia nella procedura non contenziosa (cfr. STFA C 366/99 del 18 gennaio 2000; DLA 1996/1997 N. 13, consid. 2b, pag. 71; DTF 123 V 106 consid. 2a; DLA 1988 N. 17, consid. 3b, pag. 128 e DTF 114 V 123, consid. 3b, pag. 125).</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il decesso o una grave malattia contratta improvvisamente possa costituire un impedimento non colposo. Non basta, però, che l'interessato medesimo sia stato impedito di agire entro il termine stabilito, lo stesso dovendo oltre a ciò essere pure stato impossibilitato ad incaricare un terzo di compiere gli atti di procedura necessari (cfr. STF 8C_666/2014 del 7 gennaio 2015 consid.4.2.; RDAT II-1999 n. 8, pag. 32; DTF 119 II 86, consid. 2a, DTF 112 V 255, consid.2a; cfr., pure, STFA K 34/03 del 2 luglio 2003).</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w:t>
      </w:r>
    </w:p>
    <w:p>
      <w:r>
        <w:t>2.8.Nel caso di speciequesta Corte ritiene che non siano dati i presupposti per restituire il termine per interporre ricorso contro la decisione su opposizione del 12 gennaio 2018.</w:t>
      </w:r>
    </w:p>
    <w:p>
      <w:r>
        <w:t>In effetti il TCA non ravvede alcun valido motivo che renda scusabile linoltro tardivo del ricorso.</w:t>
      </w:r>
    </w:p>
    <w:p>
      <w:r>
        <w:t>Il ricorrente, del resto, pur avendone la possibilità (cfr. doc. IV; V), non ha fatto valere alcuna specifica circostanza che possa in qualche modo giustificare il ritardo con cui è stata contestata la decisione su opposizione del 12 gennaio 2018.</w:t>
      </w:r>
    </w:p>
    <w:p>
      <w:r>
        <w:t>2.9.Linsorgente ha chiesto, nel ricorso, la possibilità di esprimersi oralmente (cfr. doc. I pag. 4 p.to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