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38.2017.78 vom 9. April 2018</w:t>
      </w:r>
    </w:p>
    <w:p>
      <w:r>
        <w:t>TI Tribunale d'appello, 2018-04-09, IT</w:t>
      </w:r>
    </w:p>
    <w:p>
      <w:r>
        <w:rPr>
          <w:b/>
        </w:rPr>
        <w:t xml:space="preserve">Quelle: </w:t>
      </w:r>
      <w:r>
        <w:t>https://mcp.opencaselaw.ch/entscheid/ti_gerichte_38.2017.78</w:t>
      </w:r>
    </w:p>
    <w:p>
      <w:r>
        <w:t>FR: TI_GERICHTE 38.2017.78 du 9 avril 2018</w:t>
      </w:r>
    </w:p>
    <w:p>
      <w:r>
        <w:t>IT: TI_GERICHTE 38.2017.78 del 9 aprile 2018</w:t>
      </w:r>
    </w:p>
    <w:p>
      <w:pPr>
        <w:pStyle w:val="Heading2"/>
      </w:pPr>
      <w:r>
        <w:t>Regeste</w:t>
      </w:r>
    </w:p>
    <w:p>
      <w:r>
        <w:t>Sospensione di 1 giorno x mancate ricerche di lavoro dal 21 al 31.7.17 (non ha provato asseriti sforzi: violazione dovere di collaborare. Non tutela BF: inesattezza indicazione URC "bastano ricerche al momento dell'iscriz."facilmente riconoscibile) e sosp. di 3 gg x insuff. ricerche ad agosto 2017</w:t>
      </w:r>
    </w:p>
    <w:p>
      <w:pPr>
        <w:pStyle w:val="Heading2"/>
      </w:pPr>
      <w:r>
        <w:t>Erwägungen</w:t>
      </w:r>
    </w:p>
    <w:p>
      <w:r>
        <w:rPr>
          <w:b/>
        </w:rPr>
        <w:t>E. 28</w:t>
      </w:r>
    </w:p>
    <w:p>
      <w:r>
        <w:t>giugno 2010).</w:t>
      </w:r>
    </w:p>
    <w:p>
      <w:r>
        <w:t>Per costante giurisprudenza, chiunque si accinge ad iscriversi in disoccupazione deve attivarsi per cercare un nuovo impiego.</w:t>
      </w:r>
    </w:p>
    <w:p>
      <w:r>
        <w:t>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w:t>
      </w:r>
    </w:p>
    <w:p>
      <w:r>
        <w:t>L'assicurato deve così, ad esempio, adoperarsi già durante il periodo di disdetta (e cioè a partire dal momento in cui gli viene notificato il licenziamento) per trovare una nuova occupazione (cfr. STF 8C_192/2016 del 22 settembre 2016 consid. 3.1.; STF 8C_463/2016 del 20 settembre 2016 consid. 3.2.; STF 8C_544/2014 del 26 novembre 2014 consid. 4.2.; STF 8C_278/2013 del 22 ottobre 2013 consid. 2.1.2.pubblicata in DTF 139 V 524;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 segg.; vedi pure art. 45 cpv. 1 lett. a OADI).</w:t>
      </w:r>
    </w:p>
    <w:p>
      <w:r>
        <w:t>Inoltre gli assicurati con un contratto di lavoro di durata determinata devono compiere sforzi per cercare da sé un'occupazione durante un periodo ragionevole che precede la fine del rapporto di lavoro (cfr. STF 8C_863/2014 del 16 marzo 2015 consid. 2.2., pubblicata in DTF 141 V 365; Comunicazioni e istruzioni UFIAML, n. 12, 29 dicembre 1981, pag. 6, n. 3; D. Cattaneo, op. cit., pag. 17).</w:t>
      </w:r>
    </w:p>
    <w:p>
      <w:r>
        <w:t>2.3.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w:t>
      </w:r>
    </w:p>
    <w:p>
      <w:r>
        <w:t>Per quel che attiene allaspetto quantitativo, va evidenziato che la LADI non prevede un numero minimo di ricerche di impiego da svolgere mensilmente.</w:t>
      </w:r>
    </w:p>
    <w:p>
      <w:r>
        <w:t>La giurisprudenza cantonale ha, tuttavia, stabilito quale linea di riferimento (e non quale regola con carattere assoluto), che per ogni periodo di controllo vanno comprovate almeno quattro ricerche qualitativamente valide (cfr., per tutte, la STCA AD 247/86 del 28 gennaio 1987).</w:t>
      </w:r>
    </w:p>
    <w:p>
      <w:r>
        <w:t>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STFA C 106/04 del 12 luglio 2005 consid. 2.1.; STFA C 199/05 del 29 settembre 2005; STFA C 6/05 del 6 marzo 2006 consid. 3.2.).</w:t>
      </w:r>
    </w:p>
    <w:p>
      <w:r>
        <w:t>In una sentenza 8C_589/2009 del 28 giugno 2010 il Tribunale federale ha confermato la propria giurisprudenza e ha rilevato:</w:t>
      </w:r>
    </w:p>
    <w:p>
      <w:r>
        <w:t>"()</w:t>
      </w:r>
    </w:p>
    <w:p>
      <w:r>
        <w:t>3.2 Pour trancher le point de savoir si l'assuré a fait des efforts suffisants pour trouver un travail convenable, il faut tenir compte aussi bien de la quantité que de la qualité des démarches entreprises (ATF 124 V 225consid. 4a p. 231). Sur le plan quantitatif, la jurisprudence considère que dix à douze recherches d'emploi par mois sont en principe suffisantes (cf.ATF 124 V 225consid.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consid.2.2; RUBIN, op. cit. p. 392). ()"</w:t>
      </w:r>
    </w:p>
    <w:p>
      <w:r>
        <w:t>Al riguardo cfr. pure STF 8C_278/2013 del 22 ottobre 2013 consid. 2.1.4., pubblicata in DTF 139 V 524; STF 8C_544/2014 del 26 novembre 2014 consid. 4.4.; STF 8C_192/2016 del 22 settembre 2016 consid. 3.2. (in cui al consid. 5 lAlta Corte ha in particolare precisato che non va effettuata alcuna distinzione tra il numero di ricerche da svolgere in un periodo di controllo e il relativo numero durante il periodo di disdetta); STF 8C_463/2016 del 20 settembre 2016 consid. 3.2.</w:t>
      </w:r>
    </w:p>
    <w:p>
      <w:r>
        <w:t>Sulle modalità con le quali bisogna effettuare le ricerche di lavoro, il TCA ricorda innanzitutto che secondo l'art. 17 cpv. 1 in fine LADI, l'assicurato devecomprovareil suo impegno per trovare un nuovo posto di lavoro, fornendo al servizio competente le prove relative agli sforzi intrapresi a tal fine (cfr. art. 26 cpv. 2 e cpv. 2 bis OADI; cfr. STFA C 280/01 del 23 gennaio 2003; DLA 1988 p. 95; DTF 120 V 74).</w:t>
      </w:r>
    </w:p>
    <w:p>
      <w:r>
        <w:t>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w:t>
      </w:r>
    </w:p>
    <w:p>
      <w:r>
        <w:t>Concretamente ciò significa che, in caso di ricerca scritta, l'assicurato dovrà consegnare all'amministrazione la fotocopia della sua offerta o della risposta del datore di lavoro interpellato o rendere in altro modo assolutamente credibile l'avvenuta ricerca.</w:t>
      </w:r>
    </w:p>
    <w:p>
      <w:r>
        <w:t>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w:t>
      </w:r>
    </w:p>
    <w:p>
      <w:r>
        <w:t>Inoltre deve essere indicata in modo preciso la data completa in cui il disoccupato si è proposto per un determinato impiego (cfr. STFA del 14 dicembre 1999 nella causa P., pubblicata in DLA 2000 pag. 118).</w:t>
      </w:r>
    </w:p>
    <w:p>
      <w:r>
        <w:t>L'assicurato potrà servirsi dell'apposito formulario messo a disposizione dalla SECO (dal 1° luglio 1999 la Segreteria di stato dell'economia ha sostituito lUfficio federale dello sviluppo economico e del lavoro).</w:t>
      </w:r>
    </w:p>
    <w:p>
      <w:r>
        <w:t>In caso di rifiuto del datore di lavoro di apporre "il timbro", il disoccupato potrà comunque limitarsi ad annotare sul formulario l'avvenuta ricerca segnalando al servizio competente tale rifiuto.</w:t>
      </w:r>
    </w:p>
    <w:p>
      <w:r>
        <w:t>Infine, in caso di ricerca telefonica, secondo la giurisprudenza federale, l'assicurato deve, di regola, confermare l'avvenuta ricerca mediante una successiva conferma per iscritto (cfr. DLA 1988 pag. 95).</w:t>
      </w:r>
    </w:p>
    <w:p>
      <w:r>
        <w:t>In una sentenza del 20 marzo 2000, pubblicata in DLA 2000pag. 156 segg., il TFA ha ritenuto che viola l'obbligo di ridurre il danno l'assicurato che effettua le ricerche di lavoro esclusivamente per telefono.</w:t>
      </w:r>
    </w:p>
    <w:p>
      <w:r>
        <w:t>2.4.   Secondo l'art. 30 cpv. 3 LADI la durata della sospensione è determinata in base alla gravità della colpa e ammonta, per ogni motivo di sospensione a 60 giorni al massimo o, nel caso di cui al capoverso 1 lettera g, a 25 giorni.</w:t>
      </w:r>
    </w:p>
    <w:p>
      <w:r>
        <w:t>La sospensione dal diritto all'indennità va da 1 a 15 giorni in caso di colpa lieve, da 16 a 30 giorni in caso di colpa mediamente grave e da 31 a 60 in caso di colpa grave(cfr. cfr. art. 45 cpv. 3 OADI in vigore dal 1° aprile 2011; 45 cpv. 2 vOADI).</w:t>
      </w:r>
    </w:p>
    <w:p>
      <w:r>
        <w:t>La sua durata è determinata secondo la gravità della colpa(cfr. art. 30 cpv. 3 LADI), soggiace in altre parole al principio della proporzionalità (cfr. DTF 123 V 151-155).</w:t>
      </w:r>
    </w:p>
    <w:p>
      <w:r>
        <w:t>In virtù dell'art. 45 cpv. 5 OADI, se l'assicurato è ripetutamente sospeso dal diritto all'indennità, la durata della sospensione è prolungata in modo adeguato. Per determinare il prolungamento sono prese in considerazione le sospensioni degli ultimi due anni.</w:t>
      </w:r>
    </w:p>
    <w:p>
      <w:r>
        <w:t>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w:t>
      </w:r>
    </w:p>
    <w:p>
      <w:r>
        <w:t>Per quel che attiene alla sospensione dal diritto all'indennità di disoccupazione fondata sull'art.</w:t>
      </w:r>
    </w:p>
    <w:p>
      <w:r>
        <w:rPr>
          <w:b/>
        </w:rPr>
        <w:t>E. 30</w:t>
      </w:r>
    </w:p>
    <w:p>
      <w:r>
        <w:t>cpv. 1 lett. c LADI, la prassi amministrativa prevede una sanzione da 4 a 6 giorni per mancate ricerche di lavoro e una sanzione da 3 a 4 giorni per insufficienti ricerche di lavoro nel periodo di disdetta.</w:t>
      </w:r>
    </w:p>
    <w:p>
      <w:r>
        <w:t>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45cpv. 5 OADI (cfr. Prassi LADI/ID D72 punto 1 dellottobre 2011; Lista delle sospensioni SdL n. 464 del 23 dicembre 2011).</w:t>
      </w:r>
    </w:p>
    <w:p>
      <w:r>
        <w:t>Queste direttive sono conformi alla legge (cfr. D.Cattaneo, "Alcuni compiti , pag. 43-44) e le sanzioni inflitte dall'amministrazione su queste basi vengono regolarmente confermate dal TCA.</w:t>
      </w:r>
    </w:p>
    <w:p>
      <w:r>
        <w:t>Anche il TFA ha approvato il modo di procedere dell'amministrazione (cfr. STFA C 10/05 del 25 aprile 2005; STFA C 210/04 del 10 dicembre 2004; STFA C 275/02 del 2 maggio 2003; STFA C 286/02 del 3 luglio 2003; STFA C 280/01 del 23 gennaio 2003; STFA C 338/01 del 6 agosto 2002).</w:t>
      </w:r>
    </w:p>
    <w:p>
      <w:r>
        <w:t>Linsorgente deve, perciò, sopportarele conseguenze della carenza di prove riguardo alle asserite ricerche che avrebbe compiuto dal 21 al 31 luglio 2017 (cfr. DTF 125 V 195 consid. 2; STF 9C_694/2014 del 1° aprile 2015 consid. 3.2.;STFA C 107/04 del 9 giugno 2005 consid. 3; STFA H 223/03 del 21 gennaio 2005 consid. 4.3.1.).</w:t>
      </w:r>
    </w:p>
    <w:p>
      <w:r>
        <w:t>Le ricerche di lavoro che la ricorrente ha indicato di avere compiuto nel lasso di tempo in questione senza precisazione alcuna non vanno, quindi, considerate valide ai fini della presente vertenza (cfr. STCA 38.2017.12 del 20 settembre 2017 consid. 2.10; STCA 38.2015.16 del 21 maggio 2015 consid. 2.9.).</w:t>
      </w:r>
    </w:p>
    <w:p>
      <w:r>
        <w:t>LAlta Corte ha,del resto,stabilito che il dovere di effettuare delle valide ricerche di impiego rappresenta una regola di comportamento elementare, la quale deve essere seguita anche senza una precedente informazione o - in caso di insufficienti ricerche - avvertimento da parte dellamministrazione. Gli assicurati, daltronde, devono intraprendere sforzi volti allottenimento di unoccupazione già prima della disoccupazione e pure nel periodo di disdetta (cfr. DTF 139 V 524; STF 8C_463/2016 del 20 settembre 2016 consid. 3.2.; STFA C 14/06 del 6 settembre 2006 consid. 2.2; STFA C 138/05 del 3 luglio 2006 già citata; STFA C 50/06 del 23 maggio 2006 consid. 2.1.; STFA C 144/05 del 1° dicembre 2005 consid. 5.2.1.).</w:t>
      </w:r>
    </w:p>
    <w:p>
      <w:r>
        <w:t>La decisione su opposizione del 20 ottobre 2017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