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38.2017.71 vom 21. Juni 2017</w:t>
      </w:r>
    </w:p>
    <w:p>
      <w:r>
        <w:t>TI Tribunale d'appello, 2017-06-21, IT</w:t>
      </w:r>
    </w:p>
    <w:p>
      <w:r>
        <w:rPr>
          <w:b/>
        </w:rPr>
        <w:t xml:space="preserve">Quelle: </w:t>
      </w:r>
      <w:r>
        <w:t>https://mcp.opencaselaw.ch/entscheid/ti_gerichte_38.2017.71_d20170621</w:t>
      </w:r>
    </w:p>
    <w:p>
      <w:r>
        <w:t>FR: TI_GERICHTE 38.2017.71 du 21 juin 2017</w:t>
      </w:r>
    </w:p>
    <w:p>
      <w:r>
        <w:t>IT: TI_GERICHTE 38.2017.71 del 21 giugno 2017</w:t>
      </w:r>
    </w:p>
    <w:p>
      <w:pPr>
        <w:pStyle w:val="Heading2"/>
      </w:pPr>
      <w:r>
        <w:t>Regeste</w:t>
      </w:r>
    </w:p>
    <w:p>
      <w:r>
        <w:t>Rettam.la Cassa ha negato il diritto a ID,poiché,da un lato,secondo la veros.prep.non è comprovato lo svolgim.di un'att.dip.(x casi critici,come quello di specie,è un indizio import.la mancata prova della riscoss.dei salari).Dall'altro,il centro degli int.pers.dell'ass.non è in CH ed è un front.vero</w:t>
      </w:r>
    </w:p>
    <w:p>
      <w:pPr>
        <w:pStyle w:val="Heading2"/>
      </w:pPr>
      <w:r>
        <w:t>Erwägungen</w:t>
      </w:r>
    </w:p>
    <w:p>
      <w:r>
        <w:rPr>
          <w:b/>
        </w:rPr>
        <w:t>E. 2</w:t>
      </w:r>
    </w:p>
    <w:p>
      <w:r>
        <w:t>. Il Tribunale cantonale delle assicurazioni, dopo aver esposto le disposizioni legali ritenute applicabili, si è chinato diffusamente sul periodo minimo di contribuzione in materia di disoccupazione, riferendosi anche alla Prassi LADI. In seguito, la Corte cantonale ha precisato i criteri per calcolare il guadagno assicurato. I giudici ticinesi hanno osservato che la ricorrente non ha adempiuto il periodo minimo di contribuzione. Ammesso e non concesso che la ricorrente disponesse di un guadagno assicurato, quest'ultimo non era ad ogni modo determinabile in modo sufficientemente attendibile. A sostegno della sua conclusione, la Corte cantonale ha ripercorso cronologicamente tutta la situazione professionale della ricorrente, in modo particolare il verbale di audizione dell'assicurata. Il Tribunale cantonale delle assicurazioni ha accertato che la ricorrente, dal momento che nel maggio 2015 aveva terminato le indennità di disoccupazione, ha ricominciato un'attività lavorativa come dipendente in società personalmente collegate con i suoi ex datori di lavoro, due società avendo peraltro sede in un monolocale nei pressi di Mendrisio. Ai giudici ticinesi ha colpito inoltre l'ammontare del salario mensile, il quale negli ultimi sei mesi, periodo determinante per il salario assicurato, era superiore ai fr. 10'000.-, mentre in precedenza era di molto inferiore. La Corte di merito ha considerato non credibile tale salario, che al dire della ricorrente sarebbe stato versato in contanti e usato per far fronte alle spese mensili. Nemmeno il percorso professionale non ha convinto i giudici ticinesi, non avendo seguito alcuna formazione da rappresentante a promotrice immobiliare. La ricorrente secondo la Corte cantonale oltretutto non ha debitamente motivato le sue mansioni lavorative e non ha fornito nessuna prova relativa al lavoro svolto. Infine, neanche ha saputo indicare se vi fossero altri impiegati presso le ditte in questione. Per terminare, i giudici ticinesi hanno precisato che i conteggi individuali dei contributi AVS rimangono indizi, ma non la prova di un effettivo pagamento.</w:t>
      </w:r>
    </w:p>
    <w:p>
      <w:r>
        <w:rPr>
          <w:b/>
        </w:rPr>
        <w:t>E. 2.1</w:t>
      </w:r>
    </w:p>
    <w:p>
      <w:r>
        <w:t>In concreto il centro delle relazioni personali dell’insorgente risulta essere in Italia, e meglio a __________, dove vivono in un appartamento di proprietà della moglie (cfr. doc. 7) quest’ultima e le loro due figlie - nate nel 2003 e nel 2008 (cfr. doc. 19; 20; 21) che frequentano le scuole elementari e medie a __________ (cfr. doc. 7) - e dove egli rientrava nei fine settimana e qualche volta anche in settimana (cfr. doc. 7). L’insorgente, del resto, in Ticino a __________, viveva in un’abitazione di 45 mq con pigione mensile di fr. 580.-- (cfr. doc. 57: contratto di locazione con effetto dal 1° ottobre 2015). In proposito giova evidenziare che dal contratto di locazione il locatore risulta essere __________ di __________ (cfr. doc. 57), mentre il ricorrente, davanti alla Sezione del lavoro nel gennaio 2016, ha asserito di non conoscere __________ e di avere reperito l’appartamento tramite un suo conoscente, tale __________ (egli ha indicato di non sapere altro riguardo a questa persona), che sarebbe comproprietario dell’abitazione, nonché gli avrebbe fatto firmare il contratto al bar e a cui avrebbe consegnato brevi manu , senza ricevuta, il denaro della cauzione (cfr. doc. 7). L’iscrizione all’AIRE è peraltro stata richiesta nel febbraio 2016 (cfr. doc. C). Di conseguenza il presupposto dell’art. 8 cpv. 1 lett. c LADI in relazione con l’art. 12 LADI non è in concreto realizzato. 2.9.   Per quanto attiene al diritto internazionale,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2017;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186/2017 del 1° settembre 2017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2.3</w:t>
      </w:r>
    </w:p>
    <w:p>
      <w:r>
        <w:t>La Prassi LADI sull’indennità di disoccupazione (Prassi LADI ID) edite dalla direzione del lavoro della SECO, nella versione in vigore da ottobre 2012 (pt. B144 e B145) prevedono in relazione al periodo minimo di contribuzione e la percezione effettiva di un salario quanto segue: " (…) Periodo minimo di contribuzione di 12 mesi art. 2 cpv. 1 lett. a e art. 13 cpv. 1 LADI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Il tenore dei p.ti B144 - B148 della Prassi LADI ID sopra citati è rimasto invariato anche nella versione valida dal 1° gennaio 2017 ( http://www.area-lavoro.ch/dateien/ Kreisschreiben/Prassi_LADI_ID_gennaio_2017.pdf).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8C_834/2016 del 28 settembre 2017 consid. 6.2.1.; DTF 138 V 50 consid. 4.1; DTF 132 V 125 consid. 4.4; DTF 132 V 203 consid. 5.1.2; DTF 131 V 286 consid. 5.1.; DTF 131 V 45 consid. 2.3; DTF 130 V 229 consid. 2.1.). Il giudice deve, invece, scostarsene quando esse sono incompatibili con i disposti legali in esame (cfr. STF 8C_834/2016 del 28 settembre 2017 consid. 6.2.1.; DTF 130 V 229 consid. 2.1.; STFA H 183/00 dell'8 maggio 2001; DTF 126 V 68 consid. 4b; DTF 125 V 379 consid. 1c e sentenze ivi citate ;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DTF 118 V 32, DTF 109 V 169 consid. 3b). Nella già citata sentenza 8C_226/2007 del 16 maggio 2008 la nostra Massima Istanza ha ricordato che, in una sentenza C 233/06 del 2 luglio 2007, lo stesso Tribunale federale ha stabilito che la direttiva della Seco che ritiene adempiuto il periodo contributivo minimo soltanto se è stato dimostrato un pagamento effettivo del salario per dodici mesi, viola la giurisprudenza pubblicata in DTF 131 V 444 e quindi non è applicabile. Nel caso affrontato nella sentenza C 233/06 del 2 luglio 2007 si trattava di un assicurato che occupava una posizione analoga a quella di un datore di lavoro e al quale, durante alcuni mesi, non è stato versato alcun salario. L'Alta Corte ha comunque ritenuto adempiuto il presupposto dell'art. 8 cpv. 1 lett. e LADI. Al riguardo giova evidenziare che la Prassi LADI/B144-B148, in vigore dall’ottobre 2012 - che ha sostituito i p.ti B144-B148 della Circolare ID del 2007 - corrisponde sostanzialmente al tenore del testo precedente. Ne discende, in applicazione della sentenza 8C_226/2007 del 16 maggio 2008 menzionata sopra, che anche la Prassi LADI/B144-B148, valida dall’ottobre 2012, prevedendo che se un assicurato non stabilisce chiaramente di aver percepito il salario, il diritto all’indennità di disoccupazione deve essergli negato per mancato adempimento del periodo di contribuzione, viola la giurisprudenza pubblicata in DTF 131 V 444 e non è quindi applicabile. In proposito va rilevato che la Prassi LADI/B144-B148, in vigore dall’ottobre 2012, contempla quale elemento di novità rispetto alla Circolare ID del gennaio 2007 il riferimento a una sentenza 8C_913/2011 del 10 aprile 2012 con l’unica annotazione che “in mancanza sia di libri contabili tenuti in maniera regolare e trasparente, sia di giustificativi di pagamenti bancari, postali o in contanti oppure di testimonianze che permettono di stabilire il reddito come richiesto dalla legge, il versamento dl salario non può essere formalmente dimostrato”. Il TCA si limita a rilevare che la sentenza 8C_913/2011 del 10 aprile 2012 riguarda, tuttavia, soltanto la determinazione del guadagno assicurato ed è stato evidenziato espressamente che non era più contestato l’adempimento del periodo di contribuzione da parte dell’assicurato - che era stato socio e gerente della Sagl sua ex datrice di lavoro - riconosciuto tramite l’esercizio di un’attività lavorativa. 2.4.   Nella presente evenienza il ricorrente si è iscritto in disoccupazione a far tempo dal 1° gennaio 2016 dichiarando una disponibilità lavorativa del 100% (cfr. doc. 2). Dagli Attestati del datore di lavoro risulta che il ricorrente avrebbe lavorato presso __________ dal mese di giugno al mese di ottobre 2014 in qualità di aiuto cuoco per 20 ore alla settimana con uno stipendio di fr. 2'088.70 (cfr. doc. 3), presso __________ nei mesi di novembre e dicembre 2014 quale impiegato pulizie per 7 ore settimanali percependo un salario di fr. 700.-- (cfr. doc. 4), nuovamente presso __________ dal gennaio al maggio 2015 in qualità di magazziniere/commesso per 27 ore settimanali percependo un salario di fr. 2'542.05 (cfr. doc. 5) e presso __________ da giugno a dicembre 2015 quale cuoco pizzaiolo per 45 ore alla settimana con un salario di fr. 5'800.-- (cfr. doc. 6). Dall’estratto del RC della __________ si evince che amministratore unico con diritto di firma individuale della società era dall’ottobre 2013 all’agosto 2014 __________, dall’agosto 2014 al marzo 2015 __________ e dal marzo 2015 __________ (cfr. doc. 3). Nell’estratto del RC della __________ è indicato che presidente del consiglio di amministrazione con diritto di firma individuale dal febbraio 2013 è __________, mentre membro con diritto di firma individuale era dal febbraio 2013 al novembre 2014 __________ e dal novembre 2014 al novembre 2015 __________. Dal novembre 2015 riveste tale carica __________ (cfr. doc. 4). Dall’estratto del RC della __________ emerge che dal gennaio 2015 all’8 giugno 2015 la __________ possedeva una quota del capitale sociale pari a fr. 19'000.--, rispettivamente che dal 2007 fino all’11 giugno 2015 gerente con firma individuale era __________ (cfr. doc. 6; 47). Riguardo alle società __________ e __________ va osservato che il 13 novembre 2015 la Sezione del lavoro ha segnalato al Ministero pubblico, tramite uno scritto denominato “Infrazione alla LF sull’assicurazione contro la disoccupazione (art. 105 LADI), che un’istruttoria svolta la induceva a ipotizzare l’esistenza di un sistema artificioso mediante il quale diversi soggetti maturavano in modo fittizio il periodo di contribuzione (art. 13 cpv. 1 LADI), necessario per ottenere le indennità di disoccupazione. Più specificatamente l’amministrazione sospettava che le persone interessate non avessero realmente lavorato, in tutto o in parte, per le società - fra cui le due menzionate - in relazione alle quali hanno dichiarato di avere adempiuto il periodo contributivo (cfr. doc. 7). Il 27 gennaio 2016 l’insorgente è stato sentito dalla Sezione del lavoro. Dal relativo verbale risulta quanto segue: " (…) D: quando si è iscritto in disoccupazione, di quale permesso di soggiorno beneficiava? R: Ho sempre il permesso B D: Attualmente sta lavorando? R: NO D: Quale è stato il suo ultimo impiego prima di iscriversi in disoccupazione? (per quale datore di lavoro, da quando a quando dove e con quale funzione) R: Ho fatto il cuoco al __________ di __________ dal 01.01.2015 alla fine di dicembre del 2015. Prima del __________ ho lavorato in un negozio di __________ di __________ a __________. Sono stato licenziato per mancanza di lavoro (__________); mentre al negozio di alimentari ha chiuso definitivamente. Risiedo a __________ dal 01.01.2015, prima che finisse il lavoro al __________. Però potevo dormire a __________; il ristorante aveva delle stanze a disposizione. (…) ADR: __________ facevo il cuoco; prendevo al netto 4'200 circa. Lo stipendio mi era versato sul contro corrente. ADR: Alla __________ mi occupavo di pulizie ed imbiancatura di appartamenti. ADR: ho conosciuto una persona al Bar, di nome __________ ma non ricordo il cognome. ADR: Alla __________ non sono mai andato, Il contratto l’ho firmato in macchina. ADR: Uno stabile era a __________ e uno a __________. ADR: Mi accompagna __________ tutte le mattine. Ci trovavamo a __________ la mattina. ADR: Da __________ partivo e mi recavo a __________ dove incontravo __________ che a sua volta mi portava a __________ e __________ per i lavori  e questo tutte le mattine. ADR: Conosco il Signor __________. La signora __________ non la conosco. ADR: mi viene esibito il contratto di locazione che era già firmato dove risulta che ho versato 1'000 franchia titolo di cauzione e non tre mensilità. ADR: del __________ conosco solo il cognome di __________. ADR: il padrone di casa di __________ non ricordo come si chiama. ADR: Conosco anche __________. ADR: confermo di non conoscere la signora __________. (…)” (Doc. 7) Dal mese di aprile 2016 il ricorrente ha iniziato a lavorare per la __________ conseguendo un guadagno intermedio (cfr. doc. 74-96). L’8 aprile 2016 la Polizia cantonale ha trasmesso alla Sezione del lavoro un Rapporto di segnalazione redatto dopo aver esperito alcuni accertamenti in relazione, in particolare alla __________ e alla __________, da cui si evince che: " (…) Tutte le società risultano essere titolari di caselle postali (alcune hanno indirizzi di comodo presso abitazioni private) oppure ancora sono cosiddette società-bucalettere, in nessun caso si è constatata l’esistenza di propri uffici. (…) (Doc. 7) La Sezione del lavoro ha inviato alla Cassa un Rapporto di constatazione allestito il 30 settembre 2016 da cui risulta in particolare che in occasione dell’audizione dell’assicurato del 27 gennaio 2016 in merito alle sue attività lavorative presso __________ e __________ il medesimo non ha saputo fornire alcuna indicazione circa i datori di lavoro, le persone con le quali ha stipulato il contratto di lavoro, i luoghi di lavoro, il proprio salario - che sarebbe sempre stato pagato in contanti - e le persone (o datori di lavoro) che, quotidianamente, lo contattavano per indicargli dove recarsi per prestare la propria attività lavorativa (cfr. doc. 7). La Cassa, a seguito delle informazioni di cui sopra e dopo aver effettuato degli accertamenti, ha negato al ricorrente il diritto a indennità di disoccupazione a decorrere dal 1° gennaio 2016 con decisione del 21 giugno 2017, confermata dalla decisione su opposizione del 16 agosto 2017 (cfr. doc. 67; A; consid. 1.1.). 2.5.   Chiamata a pronunciarsi in merito alla fattispecie, questa Corte osserva che dal verbale di audizione davanti alla Sezione del lavoro del 27 gennaio 2016 emerge che in relazione all’attività lavorativa presso __________ nei mesi di novembre e dicembre 2014 l’insorgente ha dichiarato che avrebbe reperito l’impiego tramite una persona al bar, di cui ha fornito solo il nome, __________, non ricordandosi il cognome, che non è mai andato presso la società stessa, di avere firmato il contratto in macchina e che sarebbe stato __________ ad accompagnarlo tutte le mattine sul posto di lavoro (cfr. doc. 7; consid. 2.4.). Inoltre dai conteggi di salario della __________ dove l’assicurato ha indicato di essere stato impiegato dal giugno all’ottobre 2014 e dal gennaio al maggio 2015 (cfr. doc. 3; 5) risulta che lo stipendio sarebbe stato pagato in contanti sul posto di lavoro (cfr. doc. 3; 5). Agli atti, del resto, non figura alcun estratto conto postale o bancario che comprovi il versamento di stipendi nemmeno, peraltro, per quanto riguarda la __________ A e la __________, nonostante l’assicurato davanti alla Sezione del lavoro nel gennaio 2016 abbia asserito che la __________ gli bonificava il salario sul conto corrente (cfr. doc. 7). Nemmeno in sede ricorsuale l’insorgente ha prodotto tale documentazione al fine di smentire quanto espressamente indicato nella decisione su opposizione dalla Cassa, e meglio che “l’assicurato non è in grado di dimostrare il reale percepimento del salario e il reale svolgimento dell’attività lavorativa” (cfr. doc. A). L ’omissione del ricorrente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61 lett. c LPGA; art. 16 cpv. 1 Lptca; SVR 2001 KV N. 50 pag. 145; DLA 2001 N. 12 pag. 145, STFA C 271/02 del 9 maggio 2003; STFA P 36/00 del 9 maggio 2001; DTF 125 V 195 consid. 2; STFA C 107/04 del 9 giugno 2005 consid., 3; STFA H 223/03 del 21 gennaio 2005 consid. 4.3.1.). Al riguardo cfr. pure STF C 234/04 del 21 marzo 2005. L’insorgente deve, perciò, sopportare le conseguenze della carenza di prove riguardo all’asserzione secondo cui gli stipendi gli sarebbero stati versati su di un conto corrente postale (cfr. DTF 125 V 195 consid. 2; STF 9C_694/2014 del 1° aprile 2015 consid. 3.2.; STFA C 107/04 del 9 giugno 2005 consid. 3; STFA H 223/03 del 21 gennaio 2005 consid. 4.3.1.). Per quanto attiene al versamento dei contributi paritetici (cfr. doc. 62), giova rilevare che secondo l’Alta Corte le registrazioni nel conto individuale costituiscono al massimo degli indizi di un effettivo pagamento del salario (cfr. DTF 131 V 444 consid. 1.2.; STF 8C_75/2013 del 25 giugno 2013 consid. 3.4.). Nella STF 8C_820/2017 del 29 dicembre 2017 consid. 3.2., citata sopra al consid. 2.3., il Tribunale federale ha espressamente avallato quanto indicato dal TCA, ossia che l’avvenuto pagamento degli oneri sociali non prova il versamento del salario. Ne consegue che in concreto non risulta comprovata la reale riscossione dei salari che il ricorrente ha asserito di aver percepito, in particolare presso __________ e __________. In proposito è utile ribadire che la prova che un salario è stato realmente pagato costituisce in ogni caso un indizio importante e significativo per dimostrare l’esercizio effettivo di un’attività dipendente, soprattutto nei casi critici (cfr. consid. 2.2.). Non va d’altronde dimenticato che dagli accertamenti esperiti dalla Polizia cantonale in relazione, segnatamente, alle società __________ e __________ è emerso che tali società sono titolari di caselle postali (alcune hanno indirizzi di comodo presso abitazioni private) oppure sono cosiddette società-bucalettere, in nessun caso è stata constatata l’esistenza di propri uffici (cfr. doc. 7).</w:t>
      </w:r>
    </w:p>
    <w:p>
      <w:r>
        <w:rPr>
          <w:b/>
        </w:rPr>
        <w:t>E. 2.4</w:t>
      </w:r>
    </w:p>
    <w:p>
      <w:r>
        <w:t>pag. 5). In concreto, la ricorrente si limita a contestare gli accertamenti dei giudici cantonali con ipotesi e deduzioni, o facendo singole estrapolazioni, senza tuttavia dimostrare perché gli accertamenti del Tribunale delle assicurazioni siano manifestamente inesatti o contrari al diritto federale.</w:t>
      </w:r>
    </w:p>
    <w:p>
      <w:r>
        <w:rPr>
          <w:b/>
        </w:rPr>
        <w:t>E. 2.6</w:t>
      </w:r>
    </w:p>
    <w:p>
      <w:r>
        <w:t>Stante quanto precede, questa Corte, in applicazione dell’abituale criterio della probabilità preponderante valido nel settore delle assicurazioni sociali (cfr.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ritiene che non sia comprovato lo svolgimento da parte dell’insorgente di un’attività lavorativa presso __________ nei mesi di novembre e dicembre 2014 e __________ da giugno a ottobre 2014 e da gennaio a maggio 2015. Non consentono di concludere in senso contrario le indicazioni fornite per la prima volta dal ricorrente il 6 ottobre 2017 pendente causa (cfr. doc. V). In effetti il medesimo ha soltanto precisato che i contratti con la __________ e la __________ sarebbero stati sottoscritti con i rispettivi amministratori unici __________ e __________, rispettivamente per il secondo contratto con la __________ con __________, delegato dall’amministratore unico __________, a sua volta diventato amministratore unico nel marzo 2015. Questi dati sono, tuttavia, reperibili negli estratti RC delle società (cfr. doc. 3; 4). Per quanto riguarda le attività che sarebbero state espletate non vengono elencate mansioni specifiche, orari, ecc. In simili condizioni, il ricorrente non ha, nel termine quadro dal 1° gennaio 2014 al 31 dicembre 2015, compiuto il periodo minimo di contribuzione ai sensi dell’art. 13 cpv. 1 LADI secondo cui ha adempiuto il periodo di contribuzione colui che, entro il termine quadro, ha svolto durante almeno 12 mesi un’occupazione soggetta a contribuzione (cfr. consid. 2.2.), in quanto, come visto, perlomeno per dodici mesi su diciannove in cui ha indicato di avere lavorato (cfr. doc. V; 3-6) non ha comprovato lo svolgimento di un’attività dipendente. Al riguardo cfr. STF 8C_820/2017 del 29 dicembre 2017 citata e parzialmente riprodotta al consid. 2.3. 2.7.   Il diritto a indennità di disoccupazione dal 1° gennaio 2016 deve, in ogni caso, essere negato al ricorrente, come indicato dalla Cassa, anche per un altro motivo, e meglio poiché, da un lato, secondo il diritto interno, non risulta essere residente in Svizzera ai sensi dell’art. 8 cpv. 1 lett. c LADI. Dall’altro, secondo il diritto internazionale è un vero lavoratore frontaliere. Giusta l’art. 8 cpv. 1 lett. c LADI per avere diritto alle prestazioni dell’assicurazione contro la disoccupazione occorre risiedere in Svizzera. L'art. 12 LADI precisa che " in deroga all'articolo 13 LPGA, gli stranieri senza permesso di domicilio sono considerati residenti in Svizzera, fintanto che vi dimorano in virtù di un permesso di dimora per l'esercizio di un'attività lucrativa o in virtù di un permesso stagionale". Questo concetto di residenza, basato sul principio del divieto di esportazione di prestazioni, esige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 La nozione di residenza secondo la LADI ha un carattere autonomo e si distingue sia dal domicilio civile (art. 13 cpv. 1 LPGA e 23 CC) sia dalla dimora abituale (art. 13 cpv. 2 LPGA) sia ancora dal domicilio secondo la legislazione sugli stranieri ( DTF 125 V 465 consid. 2a pag. 466 seg.). Determinanti ai fini del giudizi sono gli aspetti oggettivi e non quelli soggettivi, segnatamente l'intenzione della persona assicurata (STF 8C_60/2016 del 9 agosto 2016 consid. 2.4.2; STF 8C_186/2017 del 1° settembre 2017). In una sentenza 8C_592/2015 del 23 novembre 2015, massimata in RtiD II-2016 N. 63 pag. 309, il Tribunale federale, confermando la sentenza del TCA (cfr. qui sotto al consid. 2.3.), ha sottolineato che “è peraltro anche più probabile che il centro dei propri interessi fosse in Italia, presso la di lui coniuge, ove disponeva di un’abitazione più spaziosa e non in Svizzera” dove viveva in un bilocale con il figlio.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come nel presente caso, l’assicurato non risiede in Svizzera e non soddisfa quindi il presupposto di cui all’articolo 8 capoverso 1 lettera c LADI, la competenza sulle prestazioni non è dunque della Confederazione. In una sentenza 8C_157/2016 del 24 marzo 2016 l’Alta Corte, dichiarando inammissibile il ricorso di un assicurato interposto contro una sentenza del TCA con la quale gli era stato negato il diritto a indennità di disoccupazione, ha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STCA 38.2017.43 del 25 ottobre 2017. 2.8.   Nel caso di specie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2.7.).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Il ricorrente (8 luglio 1971), di nazionalità italiana, è in possesso di un permesso B UE/AELS rilasciato nell’aprile 2014 e valido fino al 29 aprile 2019 (cfr. doc. 15). Come visto sopra, l’insorgente, che si è annunciato per il collocamento il 1° gennaio 2016 (cfr. doc. 2), il 27 gennaio 2016 è stato sentito dalla Sezione del lavoro. In quell’occasione egli ha dichiarato: " (…) ADR: Scendevo a __________ dalla mia famiglia durante il weekend e qualche volta anche in settimana; la mia famiglia non mi raggiungeva mai a __________ né a __________. A __________ non mi sono mai fermato a dormire. ADR: le bambine non le ho mai portate a __________ in quanto non mi è venuto in mente. D: Con l’inizio della disoccupazione è cambiato qualcosa? R: No, sto cercando lavoro e pensando a come far trasferire qui la mia famiglia. D: Vive solo in Svizzera? R: Sì. D: Come è composta la sua attuale abitazione? R: Due locali, salone, camera da letto cucina e bagno. Preciso che salone e camera da letto sono separati. ADR: Ho trovato l’appartamento per il tramite di un mio conoscente. ADR: Si chiama __________, no so altro. La cauzione di tre mesi gliel’ho data in mano, senza ricevuta. ADR: Il contratto di locazione l’ho firmato con __________ al Bar. ADR: Cosimo è il comproprietario dell’appartamento; non conosco l’altro proprietario. ADR: Non conosco il signor __________. D: A quanto ammonta l’affitto mensile? R: 580.- D: Si è iscritto all’AIRE, da quando? R: No, non so cosa sia. D: Siete proprietari di immobili in Italia? R: Mia moglie, a __________, Via __________. E’ un appartamento di</w:t>
      </w:r>
    </w:p>
    <w:p>
      <w:r>
        <w:rPr>
          <w:b/>
        </w:rPr>
        <w:t>E. 3</w:t>
      </w:r>
    </w:p>
    <w:p>
      <w:r>
        <w:t>locali, oltre ai servizi (moglie di nome __________). D: Ha figli? R: Due, una di 7 e una di 12 anni, che vanno a scuola a __________; scuole medie ed elementari. D: Chi si occupa della custodia dei suoi figli? R: Mia moglie, che non lavora. (…)” (Doc. 7) Chiamato ora a pronunciarsi, questo Tribunale evidenzia innanzitutto che, alla luce della giurisprudenza sopra illustrata, le dichiarazioni del 27 gennaio 2016 dell’assicurato hanno un’importanza decisiva. Inoltre, applicando l’abituale criterio della probabilità preponderante (cfr. consid. 2.6.), il TCA deve concludere che il ricorrente ha in Italia il centro delle proprie relazioni di vita. L’insorgente non ha concretizzato un legame con il Ticino, tale da poterlo considerare il luogo in cui si trova, utilizzando dei criteri oggettivi, la sua residenza ai sensi della giurisprudenza federale (cfr. consid. 2.7.),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menzionata al consid.</w:t>
      </w:r>
    </w:p>
    <w:p>
      <w:r>
        <w:rPr>
          <w:b/>
        </w:rPr>
        <w:t>E. 3.1</w:t>
      </w:r>
    </w:p>
    <w:p>
      <w:r>
        <w:t>La ricorrente, il cui atto di ricorso non indica alcuna norma di legge, critica l'accertamento dei fatti operato dalla Corte cantonale sotto diversi aspetti. Tuttavia, il Tribunale federale non rivede i fatti stabiliti dalla Corte cantonale, se non in maniera molto limitata (consid. 1). Nell'ambito dell'accertamento dei fatti, dinanzi al Tribunale federale non basta criticare liberamente la decisione precedente come se ci si trovasse in grado di appello, opponendo semplicemente la propria tesi a quella dell'autorità inferiore, bensì occorre spiegare almeno succintamente, ma puntualmente, perché gli accertamenti dei primi giudici sono manifestamente errati, per giungere a dimostrare che la decisione impugnata è insostenibile nel suo risultato ( DTF 137 I 1 consid.</w:t>
      </w:r>
    </w:p>
    <w:p>
      <w:r>
        <w:rPr>
          <w:b/>
        </w:rPr>
        <w:t>E. 3.2</w:t>
      </w:r>
    </w:p>
    <w:p>
      <w:r>
        <w:t>Contrariamente alle tesi sostenute nel ricorso, il Tribunale cantonale delle assicurazioni ha reso il proprio giudizio, ricordando in maniera precisa tutte le circostanze al fascicolo relative al caso concreto. La Corte cantonale ha già detto che l'avvenuto pagamento degli oneri sociali non prova il versamento del salario. A ciò si aggiunga, secondo gli accertamenti dei giudici ticinesi, che soltanto nei sei mesi precedenti l'inizio della disoccupazione la ricorrente avrebbe beneficiato di un forte aumento di stipendio, senza peraltro dimostrare in maniera convincente, ove avesse usato il denaro versato asseritamente in contanti. È peraltro inconferente la circostanza che la ricorrente non sia mai stata oggetto di procedimenti penali. La Corte cantonale non ha rinfacciato alla ricorrente comportamenti penalmente punibili e il giudizio (consid. 2) non trova fondamento su di un agire illecito. Per quanto attiene all'audizione davanti all'amministrazione, la ricorrente pare misconoscere che tale pratica non è un'esclusiva delle autorità inquirenti, ma deriva da un lato dal diritto dell'interessato a partecipare alla procedura e da un altro lato dall'interesse dell'autorità decidente di chiarire i fatti, sentendo personalmente l'assicurato. Infatti, anche i giudici civili sono soliti procedere ad interrogatori di parti o di testimoni. Le poche critiche invero generiche della ricorrente cadono nel vuoto. Il giudizio impugnato non è pertanto lesivo del diritto federale. (…)” Per completezza giova rilevare che con sentenza 8C_495/2017 del 31 gennaio 2018 la nostra Massima Istanza ha respinto il ricorso della Cassa cantonale vallesana di disoccupazione interposto contro un giudizio della Corte delle assicurazioni sociali del Tribunale cantonale del Vallese che aveva stabilito, da una parte, che l’assunzione di un’assicurata da parte di una Sagl, fondata dal figlio, non era fittizia, dall’altra, che la medesima doveva essere considerata quale salariata alle dipendenze della Sagl per l’intero termine quadro per il periodo di contribuzione. In quel caso di specie l’assicurata, per alcuni mesi prima di diventare inabile al lavoro al 100% a causa di problemi alla schiena (periodo in cui ha percepito indennità giornaliere per perdita di guadagno), era stata pagata dalla Sagl tramite versamento su un suo conto bancario.</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2.10.   Nel caso di specie il ricorrente ha affermato di rientrare dalla sua famiglia (a __________) “durante il weekend e qualche volta anche in settimana; la mia famiglia non mi raggiungeva mai a __________ (…)” (Doc. 7). Questa Corte non ignora che l’insorgente davanti alla Sezione del lavoro, nel gennaio 2016, ha asserito di non essersi mai fermato a __________ a dormire (cfr. doc. 7). In proposito va, tuttavia, osservato che, alla luce delle circostanze fattuali della presente evenienza e in particolare considerato che nello scritto del 6 ottobre 2017 al TCA il medesimo ha ribadito di recarsi durante i fine settimana in Italia per vedere moglie e figlie (cfr. doc. V), senza formulare alcuna precisazione in merito alla durata della sua permanenza presso la propria famiglia, costituita peraltro, oltre che dalla moglie, da due figlie minorenni di attualmente quattordici e nove anni (cfr. doc. 19; 20), le dichiarazioni del ricorrente circa il fatto di non pernottare a __________ non risultano credibili. Di conseguenza, dal profilo del diritto internazionale, l’insorgente deve essere considerato un frontaliere vero il quale non ha diritto alle prestazioni di disoccupazione in Svizzera, bensì, se del caso, in Italia. 2.11.   L’insorgente ha chiesto l’assunzione di alcune prove in relazione all’asserito svolgimento delle attività lavorativa presso le società in questione, e meglio l’audizione di alcuni testi e il richiamo degli atti dal Ministero pubblico. Egli ha inoltre postulato che il TCA lo interroghi per iscritto (cfr. doc. I; V). Questa Corte, considerato che i documenti già presenti all’incarto consentono al TCA di emanare il proprio giudizio, ritiene che l’assunzione di ulteriori prove non potrebbe mettere in luce nuovi elementi concreti ai fini della risoluzione della vertenza. Di conseguenza la richiesta del ricorrente concernente l’audizione di testi, il richiamo degli atti dal Ministero pubblico e il suo interrogatorio pere iscritto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2.12.   Alla luce di tutto quanto esposto sopra, la decisione su opposizione emessa dalla Cassa il 16 agosto 2017, con la quale al ricorrente è stato negato il diritto all’indennità di disoccupazione a decorrere dal 1° gennaio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