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38.2017.42 vom 17. Januar 2018</w:t>
      </w:r>
    </w:p>
    <w:p>
      <w:r>
        <w:t>TI Tribunale d'appello, 2018-01-17, IT</w:t>
      </w:r>
    </w:p>
    <w:p>
      <w:r>
        <w:rPr>
          <w:b/>
        </w:rPr>
        <w:t xml:space="preserve">Quelle: </w:t>
      </w:r>
      <w:r>
        <w:t>https://mcp.opencaselaw.ch/entscheid/ti_gerichte_38.2017.42</w:t>
      </w:r>
    </w:p>
    <w:p>
      <w:r>
        <w:t>FR: TI_GERICHTE 38.2017.42 du 17 janvier 2018</w:t>
      </w:r>
    </w:p>
    <w:p>
      <w:r>
        <w:t>IT: TI_GERICHTE 38.2017.42 del 17 gennaio 2018</w:t>
      </w:r>
    </w:p>
    <w:p>
      <w:pPr>
        <w:pStyle w:val="Heading2"/>
      </w:pPr>
      <w:r>
        <w:t>Erwägungen</w:t>
      </w:r>
    </w:p>
    <w:p>
      <w:r>
        <w:rPr>
          <w:b/>
        </w:rPr>
        <w:t>E. 30</w:t>
      </w:r>
    </w:p>
    <w:p>
      <w:r>
        <w:t>novembre 2015.</w:t>
      </w:r>
    </w:p>
    <w:p>
      <w:r>
        <w:t>2.2.   Secondo lart. 51 cpv. 1 LADI i lavoratori soggetti allobbligo di contribuzione, al servizio di datori di lavoro che sottostanno in Svizzera ad una procedura desecuzione forzata o che occupano in Svizzera lavoratori, hanno diritto allindennità per insolvenza se:</w:t>
      </w:r>
    </w:p>
    <w:p>
      <w:r>
        <w:t>a.   il loro datore di lavoro è stato dichiarato in fallimento e se a quel momento vantano crediti salariali oppure</w:t>
      </w:r>
    </w:p>
    <w:p>
      <w:r>
        <w:t>b.   il fallimento non viene dichiarato soltanto perché in seguito a manifesto indebitamento del datore di lavoro nessun creditore è disposto ad anticipare le spese o</w:t>
      </w:r>
    </w:p>
    <w:p>
      <w:r>
        <w:t>c.   hanno presentato, contro il datore di lavoro, una domanda di pignoramento per crediti salariali.</w:t>
      </w:r>
    </w:p>
    <w:p>
      <w:r>
        <w:t>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(cfr. art. 51 cpv. 2 LADI).</w:t>
      </w:r>
    </w:p>
    <w:p>
      <w:r>
        <w:t>Secondo lart. 52 cpv. 1 LADI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allarticolo 3 capoverso 2. Sono considerati salario anche gli assegni dovuti.</w:t>
      </w:r>
    </w:p>
    <w:p>
      <w:r>
        <w:t>I contributi legali alle assicurazioni sociali devono essere prelevati dallindennità per insolvenza. La cassa deve conteggiare i contributi prescritti con gli organi competenti e dedurre ai lavoratori la parte dei contributi da loro dovuta (cfr. art. 52 cpv. 2 LADI).</w:t>
      </w:r>
    </w:p>
    <w:p>
      <w:r>
        <w:t>2.3.In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w:t>
      </w:r>
    </w:p>
    <w:p>
      <w:r>
        <w:t>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w:t>
      </w:r>
    </w:p>
    <w:p>
      <w:r>
        <w:t>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w:t>
      </w:r>
    </w:p>
    <w:p>
      <w:r>
        <w:t>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w:t>
      </w:r>
    </w:p>
    <w:p>
      <w:r>
        <w:t>Il caso di specie deciso con giudizio pubblicato in DTF 121 V 377 riguardava unassicurata che, dopo aver messo alla luce un figlio il 17 luglio 1993, voleva riprendere lattività il 6 ottobre 1993 ma il proprio datore di lavoro lha impedito sottoponendole una convenzione da lei rifiutata, secondo la quale le avrebbe corrisposto il suo salario fino al 31 dicembre 1993 liberandola da tutti i suoi obblighi.</w:t>
      </w:r>
    </w:p>
    <w:p>
      <w:r>
        <w:t>La nostra Massima Istanza ha ritenuto che la medesima, che dal mese di novembre 1993 ha compiuto delle ricerche per reperire un nuovo impiego e si è annunciata in disoccupazione il 15 gennaio 1994, nei tre mesi precedenti lapertura del fallimento (2 febbraio 1994) era idonea al collocamento e pertanto non aveva diritto allindennità per insolvenza.</w:t>
      </w:r>
    </w:p>
    <w:p>
      <w:r>
        <w:t>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w:t>
      </w:r>
    </w:p>
    <w:p>
      <w:r>
        <w:t>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unicamente fino allultimo giorno in cui ha effettivamente lavorato.</w:t>
      </w:r>
    </w:p>
    <w:p>
      <w:r>
        <w:t>Al riguardo cfr. pure STF 8C_749/2016 del 22 novembre 2017 consid. 3.2.; STF 8C_244/2007 del 17 marzo 2008, pubblicata in DLA 2008 N. 15 pag. 242; STFA C 214/04 del 15 aprile 2005, pubblicata in SVR 2005 ALV Nr. 10.</w:t>
      </w:r>
    </w:p>
    <w:p>
      <w:r>
        <w:t>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w:t>
      </w:r>
    </w:p>
    <w:p>
      <w:r>
        <w:t>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w:t>
      </w:r>
    </w:p>
    <w:p>
      <w:r>
        <w:t>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w:t>
      </w:r>
    </w:p>
    <w:p>
      <w:r>
        <w:t>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w:t>
      </w:r>
    </w:p>
    <w:p>
      <w:r>
        <w:t>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w:t>
      </w:r>
    </w:p>
    <w:p>
      <w:r>
        <w:t>2.4.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 prevede che:</w:t>
      </w:r>
    </w:p>
    <w:p>
      <w:r>
        <w:t>"DISTINZIONE TRA LID E LII</w:t>
      </w:r>
    </w:p>
    <w:p>
      <w:r>
        <w:t>A2LII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w:t>
      </w:r>
    </w:p>
    <w:p>
      <w:r>
        <w:t>A3Il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w:t>
      </w:r>
    </w:p>
    <w:p>
      <w:r>
        <w:t>A4LII non copre le pretese determinate da un licenziamento immediato e ingiustificato del lavoratore (DTF 8C_244/2007 del 17.3.2008; DTF 132 V 82; TFA C109/02 del 10.1.2003; DTF 121 V 377).</w:t>
      </w:r>
    </w:p>
    <w:p>
      <w:r>
        <w:t>()</w:t>
      </w:r>
    </w:p>
    <w:p>
      <w:r>
        <w:t>Sulla portata delle direttive amministrative, cfr. DTF 132 V 121 consid. 4.4 pag. 125; STF 8C_742/2014 del 4 maggio 2015 consid. 1.3.; STF 9C_141/2012 del 16 aprile 2012; STF 2C_105/2009 del 18 settembre 2009; STF E 1/06 del 26 luglio 2007 consid. 4.3).</w:t>
      </w:r>
    </w:p>
    <w:p>
      <w:r>
        <w:t>2.5.   Nella presente evenienza la ricorrente ha concluso, il 1° febbraio 2015, con la __________ di __________ un contratto di lavoro quale contabile con effetto da quella data (cfr. doc. 19-21).</w:t>
      </w:r>
    </w:p>
    <w:p>
      <w:r>
        <w:t>Il</w:t>
      </w:r>
    </w:p>
    <w:p>
      <w:r>
        <w:rPr>
          <w:b/>
        </w:rPr>
        <w:t>E. 31</w:t>
      </w:r>
    </w:p>
    <w:p>
      <w:r>
        <w:t>ottobre 2015 la medesima è stata licenziata con la seguente motivazione:</w:t>
      </w:r>
    </w:p>
    <w:p>
      <w:r>
        <w:t>"() con la presente le comunichiamo che abbiamo deciso di procedere al suo licenziamento.</w:t>
      </w:r>
    </w:p>
    <w:p>
      <w:r>
        <w:t>La esoneriamo dallobbligo lavorativo dalla data del 11.11.2015.</w:t>
      </w:r>
    </w:p>
    <w:p>
      <w:r>
        <w:t>La decisione è stata presa per la seguente motivazione: ristrutturazione aziendale. (Doc. 30)</w:t>
      </w:r>
    </w:p>
    <w:p>
      <w:r>
        <w:t>Il Giudice di pace del circolo di __________, il 28 settembre 2016, ha accolto integralmente listanza di conciliazione di RI 1 e ha condannato la __________ a rifonderle limporto di fr. 983.-- più interessi e spese, corrispondenti al salario dei mesi di preavviso in relazione al licenziamento dell11 novembre 2015 (cfr. doc. 40; 35).</w:t>
      </w:r>
    </w:p>
    <w:p>
      <w:r>
        <w:t>La ricorrente, il 26 gennaio 2017, dopo che la __________ è stata sciolta il 21 novembre 2016 (cfr.www.fusc.chn. di pubblicazione __________), ha inoltrato una domanda dindennità per insolvenza per stipendi non pagati dal 12 novembre 2015 al 28 febbraio 2016. Ella ha indicato, quale ultimo giorno di lavoro effettuato, l11 novembre 2016 (recte: 2015) e che il salario le è stato pagato fino all11 novembre 2015 (recte: 2015; cfr. doc. 14-15).</w:t>
      </w:r>
    </w:p>
    <w:p>
      <w:r>
        <w:t>La Cassa le ha negato il diritto a indennità per insolvenza con decisione del 1° febbraio 2017 (cfr. doc. 10).</w:t>
      </w:r>
    </w:p>
    <w:p>
      <w:r>
        <w:t>Tale provvedimento è stato confermato con decisione su opposizione del 7 aprile 2017, in cui lamministrazione ha precisato, da una parte, che lindennità per insolvenza copre di regola esclusivamente le pretese salariali insorte da unattività lavorativa effettivamente prestata, dallaltra, che la ricorrente dal 12 novembre 2015 non ha svolto alcuna attività lavorativa per la Sagl, essendo stata esonerata dalla stessa dal presentarsi sul posto di lavoro (cfr. doc. A).</w:t>
      </w:r>
    </w:p>
    <w:p>
      <w:r>
        <w:t>2.6.   Chiamata a pronunciarsi in merito alla fattispecie, questa Corte, dopo attento esame delle carte processuali, ritiene che loperato della Cassa debba essere tutelato.</w:t>
      </w:r>
    </w:p>
    <w:p>
      <w:r>
        <w:t>In effetti, visto che il datore di lavoro, al momento in cui ha intimato il licenziamento alla ricorrente, lha esplicitamente liberata dal suo obbligo di lavorare dall11 novembre 2015, la medesima, alla luce della giurisprudenza federale e cantonale citata al consid. 2.3., nonché della Prassi LADI emanata dalla SECO riprodotta al consid.2.4., è idonea al collocamento dal 12 novembre 2015 (cfr. segnatamente STFA C 164/01 del 28 gennaio 2002:"l'assuré a été licencié le 23 juillet 1998 pour la fin du mois et dispensé dès cette date de l'obligation de fournir un travail.Sans emploi dès ce moment, il avait la disponibilité nécessaire pour être apte au placement selon l'art.15 al. 1 LACI. Cela suffit pour exclure le droit à l'indemnité d'insolvabilité.").</w:t>
      </w:r>
    </w:p>
    <w:p>
      <w:r>
        <w:t>Il TCA non ignora che la ricorrente ha asserito di avere prestato attività lavorativa per la __________ sino alla fine del mese di novembre 2015 su richiesta dellamministratore della società (cfr. doc. I).</w:t>
      </w:r>
    </w:p>
    <w:p>
      <w:r>
        <w:t>Tuttavia tale affermazione è stata formulata soltanto nel ricorso. Nella domanda dindennità per insolvenza la medesima ha indicato quale ultimo giorno di lavoro effettuato l11 novembre 2015 (cfr. doc. 14) e nellopposizione ha unicamente fatto valere che il rapporto di lavoro di lavoro non sarebbe terminato con la lettera di licenziamento, bensì con la scadenza del termine di preavviso al 29 febbraio 2016 (cfr. doc. 8-9), come peraltro osservato dalla Cassa nella risposta di causa (cfr. doc. III pag. 2).</w:t>
      </w:r>
    </w:p>
    <w:p>
      <w:r>
        <w:t>Anche nello scritto del 15 marzo 2016 indirizzato alla Sagl la ricorrente si è, del resto, limitata a richiedere il pagamento relativo al periodo di preavviso a seguito della lettera di licenziamento dell11 novembre 2015, senza minimamente accennare a eventuali mansioni svolte dal 12 al 30 novembre 2015 (cfr. doc. 34).</w:t>
      </w:r>
    </w:p>
    <w:p>
      <w:r>
        <w:t>In proposito è utile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142 V 590 consid. 5.2.; STF 8C_186/2017 del 1° settembre 2017 consid,. 5.2.; STF 8C_134/2016 del 15 giugno 2016 consid. 2.3.; SVR 2008 UV Nr. 12; RAMI 2004 U 524, p. 546; DTF 121 V 47 consid. 2a, 115 V 143 consid. 3c; RAMI 1988 U 55, pag. 363 consid. 3b/aa).</w:t>
      </w:r>
    </w:p>
    <w:p>
      <w:r>
        <w:t>Riguardo, poi, al fatto che il Giudice di pace del circolo di __________, il 28 settembre 2016, abbia condannato la __________ a versare alla ricorrente limporto di fr. 983.-- più interessi e spese, corrispondenti al salario dei mesi di preavviso in relazione al licenziamento dell11 novembre 2015 (cfr. doc. 40; 35), giova evidenziare che, a prescindere dalla crescita in giudicato o meno di tale decisione, secondo quanto stabilito dal Tribunale federale, ai fini del diritto allindennità per insolvenza non è in ogni caso decisiva la circostanza che, se ha ancora diritto a pretese salariali, l'assicurato non subisce una perdita di lavoro computabile (cfr. art. 8 cpv. 1 lett. b LADI e 11 cpv. 3 LADI) e non ha perciò diritto all'indennità di disoccupazione.</w:t>
      </w:r>
    </w:p>
    <w:p>
      <w:r>
        <w:t>Lart. 29 cpv. 1 LADI prevede, infatti, che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(vedi pure l'art. 29 cpv. 2 LADI secondo cui "con il pagamento, le pretese dell'assicurato, compreso il privilegio legale nel fallimento, passano alla cassa nel limite dell'indennità giornaliera da essa versata. La cassa non può rinunciare a far valere i suoi diritti, salvo che il giudice che ha dichiarato il fallimento abbia ordinato la sospensione della procedura (art. 230 LF dell'11 apr. 1889 sulla esecuzione e sul fallimento, LEF). L'ufficio di compensazione può inoltre autorizzare la cassa e rinunciare a far valere i suoi diritti se la pretesa si rivela in seguito manifestamente ingiustificata o se la sua esecuzione forzata occasiona spese sproporzionate.").</w:t>
      </w:r>
    </w:p>
    <w:p>
      <w:r>
        <w:t>La decisione su opposizione del 7 aprile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