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38.2017.32 vom 25. Januar 2017</w:t>
      </w:r>
    </w:p>
    <w:p>
      <w:r>
        <w:t>TI Tribunale d'appello, 2017-01-25, IT</w:t>
      </w:r>
    </w:p>
    <w:p>
      <w:r>
        <w:rPr>
          <w:b/>
        </w:rPr>
        <w:t xml:space="preserve">Quelle: </w:t>
      </w:r>
      <w:r>
        <w:t>https://mcp.opencaselaw.ch/entscheid/ti_gerichte_38.2017.32_d20170125</w:t>
      </w:r>
    </w:p>
    <w:p>
      <w:r>
        <w:t>FR: TI_GERICHTE 38.2017.32 du 25 janvier 2017</w:t>
      </w:r>
    </w:p>
    <w:p>
      <w:r>
        <w:t>IT: TI_GERICHTE 38.2017.32 del 25 gennaio 2017</w:t>
      </w:r>
    </w:p>
    <w:p>
      <w:pPr>
        <w:pStyle w:val="Heading2"/>
      </w:pPr>
      <w:r>
        <w:t>Regeste</w:t>
      </w:r>
    </w:p>
    <w:p>
      <w:r>
        <w:t>A ragione negato il diritto a ID. Non risiede in CH ai sensi dell'art. 8 cpv. 1 lett. c LADI (centro relazioni personali in Italia dove, in una casa di proprietà, vive la moglie che lavora in CH quale frontraliera) ed è vero frontaliere (dichiara di rinetrare in Italia ogni settimana)</w:t>
      </w:r>
    </w:p>
    <w:p>
      <w:pPr>
        <w:pStyle w:val="Heading2"/>
      </w:pPr>
      <w:r>
        <w:t>Erwägungen</w:t>
      </w:r>
    </w:p>
    <w:p>
      <w:r>
        <w:rPr>
          <w:b/>
        </w:rPr>
        <w:t>E. 2</w:t>
      </w:r>
    </w:p>
    <w:p>
      <w:r>
        <w:t>della Legge sullassistenza giudiziaria e sul patrocinio dufficio (LAG) - del 15 marzo 2011, in vigore dal 1° gennaio 2011 (cfr. BU n. 22/2011 del 13 maggio 2011 pag. 263-264) - prevede:</w:t>
      </w:r>
    </w:p>
    <w:p>
      <w:r>
        <w:t>"Lassistenza giudiziaria garantisce a chi non dispone dei mezzi per assumersi gli oneri della procedura o le spese di patrocinio la possibilità di tutelare i suoi diritti davanti alle autorità giudiziarie e amministrative.</w:t>
      </w:r>
    </w:p>
    <w:p>
      <w:r>
        <w:t>Inoltre giusta lart. 3 cpv. 1 LAG lassistenza giudiziaria si estende allesenzione dagli anticipi e dalle cauzioni; allesenzione dalle tasse e spese processuali; allammissione al gratuito patrocinio.</w:t>
      </w:r>
    </w:p>
    <w:p>
      <w:r>
        <w:t>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w:t>
      </w:r>
    </w:p>
    <w:p>
      <w:r>
        <w:t>Il TCA, nella presente fattispecie, ritiene che non sia soddisfatto il requisito della probabilità di esito favorevole (cfr. STF 8C_563/2010 del 29 settembre 2010; STFA U 347/98 del 10 ottobre 2001; STFA I 446/00 dell'8 febbraio 2001; STFA U 220/99 del 26 settembre 2000; STFA 1P.569/2001 del 17 ottobre 2001; DTF 119 Ia 253 consid. 3b).</w:t>
      </w:r>
    </w:p>
    <w:p>
      <w:r>
        <w:t>Tale presupposto difetta quando le possibilità di vincere la causa sono così esigue che una persona di condizione agiata, dopo ragionevole riflessione, rinuncerebbe al processo in considerazione delle spese cui si esporrebbe (cfr. STF 9C_37/2012+9C_106/2012 del 16 gennaio 2013 consid. 3.2.; STFA del 26 settembre 2000 nella causa D.N.; RAMI 1994 pag. 78; DTF 125 II 275 consid. 4b; DTF 119 Ia 251; B. Cocchi/F. Trezzini, Codice di procedura civile ticinese massimato e commentato, Lugano 2000, ad art. 157, pag. 491-492, n. 1).</w:t>
      </w:r>
    </w:p>
    <w:p>
      <w:r>
        <w:t>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STFA K 75/05 del 9 agosto 2005; STFA I 173/04 del 10 agosto 2005; STFA I 422/04 del 29 agosto 2005; STFA non pubbl. del 29 giugno 1994 in re A.D.; DTF 125 II 275; DTF 124 I 304 consid. 2c).</w:t>
      </w:r>
    </w:p>
    <w:p>
      <w:r>
        <w:t>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w:t>
      </w:r>
    </w:p>
    <w:p>
      <w:r>
        <w:t>Nel caso concreto, alla luce della LADI e della giurisprudenza pubblicata nella Raccolta ufficiale delle sentenze del Tribunale federale, nel sitowww.bger.ch, rispettivamentewww.sentenze.ti.ch, nonché nella Rivista ticinese di diritto, la presente vertenza appariva, dopo un esame forzatamente sommario, destinata all'insuccesso già al momento della presentazione dell'istanza, in quanto le prospettive di esito favorevole erano considerevolmente minori dei rischi di perdere la causa.</w:t>
      </w:r>
    </w:p>
    <w:p>
      <w:r>
        <w:t>Di primo acchito, dunque, si doveva concludere che il procedimento non aveva probabilità di esito favorevole (cfr. DTF 125 II 265 consid. 4c; STCA 38.2014.54 del 2 dicembre 2015;  STCA 38.2007.100 del 25 febbraio 2008; STCA 35.2002.12 del 21 maggio 2002; STCA 35.2002.32 del 9 luglio 2002).</w:t>
      </w:r>
    </w:p>
    <w:p>
      <w:r>
        <w:t>In simili condizioni, non essendo realizzato nel caso in esame uno dei tre presupposti cumulativi, la domanda di gratuito patrocinio deve essere respinta.</w:t>
      </w:r>
    </w:p>
    <w:p>
      <w:r>
        <w:rPr>
          <w:b/>
        </w:rPr>
        <w:t>E. 30</w:t>
      </w:r>
    </w:p>
    <w:p>
      <w:r>
        <w:t>settembre 2013, massimata in RtiD I-2014 Nr. 68 pag. 377-379, ad un assicurato con doppia nazionalità svizzera ed estera, nato in Ticino, dove ha frequentato le scuole dell’obbligo e il liceo, poiché non aveva la residenza effettiva in Svizzera, bensì in un Paese estero dove abitava in un proprio appartamento preso in locazione. Il TCA è arrivato alla medesima conclusione in un'altra sentenza 38.2013.73 del 6 agosto 2014, cresciuta in giudicato incontestata e massimata in RtiD I-2015 Nr. 53 pag. 781-782, relativa al caso di un assicurato che ha abitato presso un'amica in Svizzera, senza avere con lei nessuna relazione sentimentale, mentre la sua famiglia risiedeva in Italia a 37 km dal comune svizzero in cui abitava. La condizione dell’art. 8 cpv. 1 lett. c LADI è, invece, stata ammessa dall’amministrazione e dal Tribunale in un’epoca posteriore quando sua moglie e i figli hanno lasciato l’Italia dove vivevano per stabilirsi in un altro Stato estero e in considerazione del fatto che l’assicurato ha dichiarato di avere da diversi mesi una relazione sentimentale con la sua amica. Questa giurisprudenza è poi stata applicata anche in una sentenza 38.2014.15 del 6 ottobre 2014 cresciuta incontestata in giudicato e massimata in RtiD I-2015 Nr. 55 pag. 784, a proposito di un assicurato che aveva quasi sempre lavorato soltanto in Italia e che aveva un'abitazione di sua proprietà in tale Paese, presso il quale ritornava settimanalmente, nonché un appartamento in comproprietà con la moglie, da cui era separato da molti anni, in un'altra località, sempre in Italia a pochi chilometri di distanza, dove vivevano la moglie e i loro due figli. Alla medesima conclusione il TCA è giunto pure in una sentenza 38.2014.10 del 6 agosto 2014, massimata in RtiD I-2015 Nr. 54 pag. 782 seg., nella quale è stato confermato il diniego a un assicurato del diritto a indennità di disoccupazione dal luglio 2013, in quanto il presupposto dell’art. 8 cpv. 1 lett. c LADI non era in concreto realizzato. In primo luogo, l’assicurato, il quale nell'aprile 2012 si era stabilito in Svizzera per esercitare un'attività lucrativa dipendente di durata determinata (1.4.2012-30.6.2013), con possibilità di rinnovo per gli anni successivi, e che era in possesso di un permesso B, non doveva essere qualificato come falso frontaliere. In secondo luogo, anche ammettendo che l'assicurato fosse risieduto effettivamente in Svizzera nel periodo successivo all'iscrizione in disoccupazione, visto in particolare il contratto di locazione per l'appartamento in Ticino del 17 luglio 2013 sebbene già a dicembre 2012 fosse stato licenziato e liberato dall'obbligo di prestare la propria attività lavorativa fino al termine del contratto di lavoro del 30 giugno 2013, resta il fatto che l’assicurato non aveva l'intenzione di risiedere in Svizzera durevolmente e non aveva neppure qui il centro delle proprie relazioni personali. Su questo tema B. Rubin in "Commentaire de la loi sur l'assurance-chômage, Ginevra-Zurigo-Basilea, Schulthess Editions Romandes, 2014 pag. 77 e 78 ha sviluppato le seguenti considerazioni: " (…) 9 L'exigence de la résidence en Suisse permet d'instaurer une corrélation entre le lieu où les recherches d'emploi sont effectuées et celui où les conseils des professionnels du placement sont donnés. Cette exigence garantit ainsi l'efficacité du placement. Elle permet en outre le contrôle du chômage et de l'aptitude au placement (ATF 115 V 448 consid. lb p. 449 ; FF 1950 11 546). Si l'exportation des prestations était possible, de tels contrôles seraient très difficiles à effectuer, ce qui favoriserait les abus (arrêt du 22 octobre 2002 [C 34/02] consid. 3). C'est seulement en restant en contact étroit avec le monde du travail dans lequel il désire être réinséré qu'un chômeur peut faire preuve d'efforts sérieux et constants dans la recherche d'un emploi (arrêt du 30 novembre 1999 [C 183/99] consid. 2c). C'est à l'assuré qu'il appartient de rendre vraisemblable qu'il réside en Suisse (arrêt du 19 septembre 2000 [C 73/00]). 10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du domicile (ATF 136 II 405 consid. 4.3 p. 410; arrêt du 13 mars 2002 [C 149/01]). Pour pouvoir localiser le centre des intérêts personnels, il convient notamment de chercher à savoir où se trouvent la famille, les amis, les activités professionnelles et sociales, le logement, le mobilier et les affaires personnelles. Une visite des lieux est parfois indispensable (art. 12 let. d PA). Par ailleurs, le lieu où les enfants sont scolarisés joue un rôle. Le droit à des prestations sociales nécessite souvent d'être domicilié dans le pays qui les verse, de sorte que cet aspect doit également être pris en compte (DTA 2012 p. 71 consid. 3.3 p. 74). 11 II convient de donner davantage de poids aux critères objectifs tels que le lieu du logement et celui des activités professionnelles. Les critères subjectifs tels que l'intention de s'établir et de créer un centre de vie passent au second plan car ils sont difficiles à vérifier. Il est cependant parfois nécessaire d'instruire au mieux l'élucidation des aspects subjectifs tels que les motifs de licenciement ou les raisons d'un changement de domicile (arrêt du 12 avril 2006 [C 339/05]). Un séjour éphémère ou de pur hasard en Suisse, de même que l'occupation, dans ce pays, d'un pied-à-terre une à deux fois par semaine, ne suffisent pas à démontrer que la résidence est en Suisse. Par contre, un séjour prolongé permanent et ininterrompu n'est pas indispensable. Mais dans ce cas, un lien étroit avec le marché du travail suisse est exigé (arrêt du 7 décembre 2007 [8C_270/2007] consid. 2.2).” 2.3.   Nella presente fattispecie, questo Tribunale osserva innanzitutto che, dal profilo del diritto interno, un assicurato ha diritto alle indennità di disoccupazione se risiede in Svizzera ai sensi dell’art. 8 cpv. 1 lett. c LADI, ossia se ha la residenza effettiva in Svizzera, nonché l’intenzione di conservarla durante un certo periodo e di farne il centro delle proprie relazioni personali (cfr. consid. 2.1.-2.3.). Il 25 gennaio 2017 RI 1, nato nel __________ ed iscritto in disoccupazione dal 12 gennaio 2017 ha così risposto ad una “Richiesta informativa inviatagli dalla Cassa di disoccupazione: " (…) D:  Da quale data rivendica le indennità di disoccupazione? R:  12 Gennaio 2017 D: ln quale misura è disposto ad esercitare un'attività lucrativa? R: 100% qualsiasi lavoro D: Quali attività è disposto ad esercitare? R: Tutte D: Quale è stato il suo ultimo impiego prima di iscriversi in disoccupazione (per quale datore di lavoro, da quando a quando, dove e con quale funzione)? R: __________ responsabile cantiere D: Per quale motivo e da chi è stato disdetto il rapporto di lavoro? R: Spiegato sulle note fornite al vs ufficio dal datore di lavoro D: Chi ha sottoscritto la disdetta del contratto di lavoro? R: __________ D: Lei o un suo famigliare partecipa o partecipava finanziariamente all'azienda oppure fa/faceva parte di un organo decisionale supremo dell'azienda? R: No D: In precedenza aveva già lavorato in Svizzera (p.f. precisare il datore di lavoro, la funzione, il tipo di contratto, periodi lavorativi e luogo)? R: In Svizzera dal 2010 vari lavori e lavoro autonomo come indipendente D: Qual è la sua formazione professionale, dove e quando si è formato? (vita professionale e formazione) R: In Italia elettricista-idraulico tecnico di cantiere costruttore D: Presso l'ultimo datore di lavoro come era organizzato il tempo di lavoro (orari di lavoro, ev. turni, periodi di libero)? R: Flessibile come orario 100% D: Con quale permesso di lavoro è stato occupato presso l'ultimo datore di lavoro? R: Permesso B dal 2010 D: E' iscritto all'Anagrafe degli italiani residenti all'estero (A.I.R.E.)? R: No D: Mentre lavorava dove abitava? (p.f. fornire una breve descrizione della abitazione, delle condizioni d'uso e da quando vi abita; se disponibile produrre una copia del contratto d'affitto o ev. accordi scritti)? R: Locale di proprietà del datore di lavoro D: Come sono regolate le spese di locazione? R: 1000 Fr. mese trattenuti direttamente dallo stipendio D: Dopo la fine del lavoro, dall'inizio della disoccupazione è cambiato qualcosa nella sua situazione abitativa? E' previsto qualche cambiamento? R: Disdetta del contratto da fine marzo 2017 D: Qual è la sua situazione famigliare? Ha figli? Dove risiedono i suoi famigliari? (chi, dove, obblighi d'assistenza, figli (età), coniuge, genitori, genere di abitazione moglie e figli, casa, appartamento, in proprietà, in locazione? Particolari oneri legati all'abitazione, mutui? R: Coniugato No figli D: Per quale motivo non vive con sua moglie/compagna e i vostri figli? R: Non riesco a pagare spese per mia moglie in Svizzera lei non ha permesso B D: Ha un veicolo? Quale è l'immatricolazione? R: Peugeot partner Svizzera D: Quale è la sua Cassa malattia? R: CSS D: Chi è il suo medico curante? R: Medico online D: Con quale frequenza rientrava in Italia mantra lavorava? Con l'inizio della disoccupazione cambiato qualcosa? R: Accompagno mia moglie in Italia e ritorno — non è cambiato nulla D: Svolge attualmente attività lavorativa? Da quale data? Dove? R: No (…)” (Doc. B pag. 4-5) Il 1° febbraio 2017, nell’opposizione contro la decisione della Cassa, l’assicurato si è così espresso: " Sono dimorante in Svizzera dal 2010. Nel 2015 ho richiesto il permesso C a seguito della richiesta al colloquio avuto con la Polizia Cantonale. Sono stato controllato se realmente vivo in Svizzera. A distanza di un anno mi è stato negato il permesso C (presumo perchè ho dei precetti del 2012 e con i debiti lo negano). Mi è stato rinnovato il permesso B valido fino al 2020. Il mese di settembre 2016 sono stato interrogato dall’ispettorato del lavoro (sig. __________) mi hanno fatto le stesse domande. Non ho ricevuto altre contestazioni  in merito alla mia dimora in Svizzera. Il motivo per cui accompagno 1 volta alla settimana mia moglie in Italia e perché lei con il permesso G non può rimanere tutta la settimana in Svizzera. Come già spiegato non posso fare il ricongiungimento perché non posso dimostrare il mantenimento (ho domandato ma mi hanno risposto che sicuramente verrebbe negato) per questo motivo va a dormire a __________ 1 notte o due. Io l’accompagno e torno in __________ successivamente torno a riprenderla.” (Doc. 10) Chiamato ora a pronunciarsi, il TCA ricorda preliminarmente che è la data della decisione su opposizione impugnata (nel presente caso: il 3 marzo 2017) che delimita temporalmente il potere cognitivo del giudice delle assicurazioni sociali (cfr. STF 8C_661/2013 del 22 settembre 2014 consid. 3.1.2.; STF 9C_5/2012 del 31 gennaio 2012; DTF 132 V 215 consid. 3.1.1; STFA I 525/04 del 15 aprile 2005 consid. 2). Alla luce della giurisprudenza qui sopra illustrata (cfr. consid. 2.2. e 2.3.), le dichiarazioni contenute nella “Richiesta d’informazioni” e nell’opposizione assumono un'importanza decisiva. Applicando l’abituale criterio della probabilità preponderante valido nel settore delle assicurazioni sociali (cfr. STF 9C_316/2013 del 25 febbraio 2014 consid. 5.1.; STF 8C_999/2010 del 15 marzo 2011; STF 8C_911/2010 del 10 marzo 2011 consid. 3.2; STF 8C_909/2010 del 1° marzo 2011; DTF 129 V 177 consid. 3 pag. 181; DTF 126 V 353 consid. 5b pag. 360; DTF 125 V 193 consid. 2 pag. 195), questo Tribunale deve concludere che, a giusta ragione, la Cassa ha ritenuto che RI 1 ha in Italia il centro delle proprie relazioni di vita. Il ricorrente, non ha concretizzato un legame con il Ticino, tale da poterlo considerare il luogo in cui si trova, utilizzando dei criteri oggettivi, la sua residenza ai sensi della giurisprudenza federale (cfr. consid. 2.1), cantonale (cfr. consid. 2.2) e della prassi amministrativa (cfr. consid. 2.3), le quali esigono come terza condizione che si sia creato nel nostro Paese il centro delle relazioni personali e non soltanto di quelle professionali (cfr. STF 8C_592/2015 del 23 novembre 2015; DTF 138 V 186 pag. 192: “Lebensmittelpunkt”; STF C 227/05 dell’8 novembre 2006, consid. 4 non pubblicato in DTF 133 V 137 “Schwerpunkt ihrer Lebensbeziehungen” all’estero nella quale l’Alta Corte ha precisato che non basta avere amici e conoscenti in Svizzera; DTF 133 V 178: “Esse vi soggiornano piuttosto per mero scopo lavorativo e una volta terminato il rapporto di lavoro non hanno più motivo di rimanervi, bensì ritornano nel loro luogo di residenza, là dove si trova il centro dei loro interessi”). Il centro delle relazioni professionali è peraltro dimostrato attraverso la realizzazione della prima condizione (residenza effettiva), che chiede all’assicurato di essere presente nel nostro mercato del lavoro (cfr. DTF 125 V 465). Giova ribadire che con giudizio 8C_592/2015 del 23 novembre 2015, già citato (cfr. consid. 2.1.), il Tribunale federale, confermando la sentenza del TCA (cfr. qui sotto al consid. 2.5.), ha sottolineato che “è peraltro anche più probabile che il centro dei propri interessi fosse in Italia, presso la di lui coniuge, ove disponeva di un’abitazione più spaziosa e non in Svizzera” dove viveva in un bilocale con il figlio. In una sentenza 8C_157/2016 del 24 marzo 2016 l’Alta Corte, ritenendo inammissibile il ricorso di un assicurato interposto contro una sentenza del TCA con la quale gli era stato negato il diritto a indennità di disoccupazione, ha inoltre evidenziato che: " (…) la Corte in modo particolare ha concluso come la condivisione dell'appartamento di due locali e mezzo (60 m 2 ), di cui il conduttore è un amico, dormendo sul divano del soggiorno, quando nel fine settimana era regolare il rientro in Italia, non potesse costituire una residenza in Svizzera a norma dell'art. 8 cpv. 1 lett. c LADI (cfr. recentemente sulla tematica sentenza 8C_592/2015 del 23 novembre 2015 consid. 5), condizione essenziale per l'ottenimento delle prestazioni dell'assicurazione contro la disoccupazione. (…)” In un’altra sentenza 8C_420/2017 del 21 giugno 2017 il Tribunale federale ha pure ritenuto inammissibile un ricorso rilevando che: " (…) che il ricorrente non si confronta con le motivazioni del Tribunale cantonale delle assicurazioni, il quale, fondandosi sugli atti al fascicolo e sulle di lui dichiarazioni, ha spiegato le ragioni per cui facesse difetto una residenza in Svizzera a norma dell'art. 8 cpv. 1 lett. c LADI, che in modo particolare la Corte cantonale ha accertato, negando un centro delle relazioni personali in Svizzera, come il ricorrente avesse dimora in un monolocale arredato, precedentemente in albergo o da terze persone, fosse proprietario in Italia di una parte di casa, ove era domiciliata la di lui madre, e di un appartamento occupato dalla compagna e dai propri figli peraltro iscritti in scuole della Lombardia, luogo in cui vi faceva ritorno settimanalmente, nonché egli con la sua famiglia non abbia mai avuto l'intenzione di trasferirsi in Svizzera, che il ricorrente si limita a evocare genericamente in poche righe un "dovere di genitore", corsi extralavorativi e diplomi conseguiti in Svizzera, nonché asseriti rientri settimanali in Italia mai effettuati, (…)” Nella presente fattispecie il centro delle relazioni personali di RI 1 si situa a __________ (provincia di __________), che dista da __________ 45 km. In quella località la moglie, che lavora in Svizzera quale frontaliera e che vi rientra settimanalmente, è proprietaria di un’abitazione. Nel nostro paese, durante il rapporto di lavoro e fino al 31 marzo 2017, l’assicurato ha invece vissuto in un locale di proprietà del suo ultimo datore di lavoro (la __________). Il ricorrente rientra peraltro settimanalmente in Italia, per accompagnare la moglie e, secondo quanto da lui dichiarato, rientrerebbe immediatamente in Ticino per poi andarla a riprendere nei giorni successivi. Come giustamente sottolineato dalla Cassa (cfr. consid. 1.3), tale affermazione appare poco credibile. Non si capisce del resto per quale motivo, se realmente l’assicurato non soggiornasse regolarmente nella loro abitazione almeno durante i fine settimana, la moglie si farebbe sempre accompagnare dal marito anziché utilizzare un altro mezzo di trasporto (ad esempio, treno o bus). Rettamente, dunque, nella decisione su opposizione del 3 marzo 2017 la Cassa CO 1 ha stabilito che il presupposto dell’art. 8 cpv. 1 lett. c LADI in relazione con l’art. 12 LADI non è in concreto realizzato. 2.4.   Vista la conclusione alla quale il TCA è giunto al precedente considerando, si tratta ora di stabilire se l’assicurato possa ottenere le prestazioni della LADI sulla base delle disposizioni di diritto internazionale (cfr. DTF 133 V 172; DTF 131 V 222; STF 8C_273/2015 del 12 agosto 2015; DTF 139 V 88; Rubin, op.cit. p. 683 n. 24). Il 1° giugno 2002 è entrato in vigore l'Accordo del 21 giugno 1999 tra la Confederazione Svizzera, da una parte, e la Comunità europea ed i suoi Stati membri, dall'altra, sulla libera circolazione delle persone (ALC) e in particolare il suo Allegato II regolante il coordinamento dei sistemi di sicurezza sociale ( DTF 130 V 145 consid. 3 pag. 146; DTF 128 V 315 , con riferimenti [RS 0.142.112.681]). Giusta l'art. 1 cpv. 1 dell'Allegato II ALC, elaborato sulla base dell' art. 8 ALC e facente parte integrante dello stesso ( art. 15 ALC ), in unione con la sezione A di tale allegato, le parti contraenti applicano nell'ambito delle loro relazioni in particolare il regolamento (CEE) n. 1408/71 del Consiglio, del 14 giugno 1971, relativo all'applicazione dei regimi di sicurezza sociale ai lavoratori subordinati, ai lavoratori autonomi e ai loro familiari che si spostano all'interno della Comunità [RS 0.831.109.268.1]), come pure il regolamento (CEE) n. 574/72 del Consiglio, del 21 marzo 1972, che stabilisce le modalità di applicazione del regolamento (CEE) n. 1408/71 relativo all'applicazione dei regimi di sicurezza sociale ai lavoratori subordinati, ai lavoratori autonomi e ai loro familiari che si spostano all'interno della Comunità (RS 0.831.109.268.11), oppure disposizioni equivalenti. L' art. 121 LADI , entrato in vigore il 1° giugno 2002, rinvia, alla lett. a, all'ALC e a questi due regolamenti di coordinamento (SVR 2006 AlV n. 24 pag. 82 consid. 1.1, C 290/03, DTF 133 V 173). Una decisione n. 1/2012 del Comitato misto del 31 marzo 2012 (RU 2012 2345) ha attualizzato il contenuto dell’Allegato II all’ALC con effetto dal 1° aprile 2012, prevedendo che le Parti applicheranno tra di loro il Regolamento (CE) n. 883/2004 del Parlamento europeo e del Consiglio del 29 aprile 2004 relativo al coordinamento dei sistemi di sicurezza sociale, modificato dal regolamento (CE) n. 988/2009 del Parlamento europeo e del Consiglio del 16 settembre 2009 (cfr. DTF 139 V 88; SVR 2014 ALV N. 9; DTF 140 V 98) e il Regolamento (CE) n. 987/2009 del Parlamento europeo e del Consiglio del 16 settembre 2009 che stabilisce le modalità di applicazione del Regolamento (CE) n. 883/2014 relativo al coordinamento dei sistemi di sicurezza sociale. Il regolamento (CE) n. 883/2004 (RS 0.831.109.268.1) non permette di far valere alcun diritto per il periodo anteriore alla data della sua applicazione (DTF 138 V 392 consid. 4.1.3). Questi regolamenti sono stati modificati dal Regolamento (UE) n. 465/2012 del Parlamento europeo e del Consiglio del 22 maggio 2012 (GU L 149 dell’8.6.2012 pag. 4) in vigore per la Svizzera dal 1° gennaio 2015 (cfr. RU 2015 e 345; RS 0831.109.268.1; (cfr. B. Kahil-Wolff, “Le Réglement UE 465/2012, la nouvelle Convention Suisse-US et d’autres développements en termes d’assujettissement aux assurances sociales in SZS/RSAS 2015 pag. 438 seg.; STF 8C_273/2015 del 12 agosto 2015 consid. 3.1). L’art. 11 del Regolamento (CE) n. 883/2004 stabilisce al cpv. 1 che le persone sono soggette alla legislazione di un singolo Stato membro e al cpv. 3 lett. a che una persona che esercita un’attività subordinata o autonoma in uno Stato membro è soggetta alla legislazione di tale Stato membro. In materia di assicurazione contro la disoccupazione lo Stato competente è per principio quello nel quale l’assicurato ha esercitato da ultimo la sua attività lavorativa dipendente (cfr. DTF 139 V 88; STF 8C_273/2015 del 12 agosto 2015 consid. 3.1; B. Rubin, op.cit., pag. 683). Per quel che concerne i lavoratori frontalieri il legislatore comunitario ha previsto delle regole differenti. Secondo l’art. 1 lett. f del Regolamento (CE) n. 883/2004 si intende per «lavoratore frontaliero» qualsiasi persona che esercita un’attività subordinata o autonoma in uno Stato membro e che risiede in un altro Stato membro, nel quale ritorna in linea di massima ogni giorno o almeno una volta la settimana. In effetti viene considerato lavoratore frontaliero anche chi rientra almeno una volta la settimana nel proprio Stato di residenza (cfr. DTF 133 V 175: “(…) dove, di massima, ritorna ogni giorno o almeno una volta alla settimana (a tal proposito il seco ricorda giustamente che il predetto regolamento è applicabile a tutti i lavoratori che riempiono le suddette condizioni di lavoratore frontaliero, indipendentemente dal fatto che abbiano la stessa qualifica ai sensi del diritto della polizia degli stranieri). (…)”). Questi assicurati beneficiano delle prestazioni dello Stato competente (nel nostro caso: della LADI) se si trovano in una situazione di lavoro ridotto (cfr. art. 1a cpv. 1 lett. b LADI e STCA 38.2015.12 del 5 febbraio 2016 in particolare consid. 2.6.) alla luce dell’art. 65 par. 1 del Regolamento (CE) 883/2004 (“La persona che si trova in disoccupazione parziale o accidentale e  che, nel corso della sua ultima attività subordinata o autonoma, risiedeva in uno Stato membro diverso dallo Stato membro competente si mette a disposizione del suo datore di lavoro o degli uffici del lavoro nello Stato membro competente. Egli beneficia delle prestazioni in base alla legislazione dello Stato membro competente, come se risiedesse in tale Stato membro. Tali prestazioni sono erogate dall'istituzione dello Stato membro competente.”). Gli assicurati frontalieri in disoccupazione completa (cfr. art. 1a cpv. 1 lett. a LADI) devono invece chiedere le prestazioni di disoccupazione nel loro Stato di residenza (nel nostro caso: in Italia), sulla base dell’art. 65 par. 2 1a frase del Regolamento (“La persona che si trova in disoccupazione completa e che, nel corso della sua ultima attività subordinata o autonoma, risiedeva in uno Stato membro diverso dallo Stato membro competente e continua a risiedere in tale Stato membro o ritorna in tale Stato si mette a disposizione degli uffici del lavoro nello Stato membro di residenza. Fatto salvo l'articolo 64, la persona che si trova in disoccupazione completa può a titolo supplementare, porsi a disposizione degli uffici del lavoro dello Stato membro nel quale ha esercitato la sua ultima attività subordinata o autonoma.”) e dell’art. 65 par. 5 lett. a del Regolamento (“Il disoccupato di cui al paragrafo 2, prima e seconda frase, riceve le prestazioni in base alla legislazione dello Stato membro di residenza come se fosse stato soggetto a tale legislazione durante la sua ultima attività subordinata o autonoma. Tali prestazioni sono erogate dall'istituzione del luogo di residenza.”; cfr. B. Rubin, op.cit. p. 683). Da notare che i costi per il rischio disoccupazione dei frontalieri è ripartito fra lo Stato di lavoro e quello di residenza (cfr. B. Rubin, op. cit., p. 684: “L’institution suisse rembourse, sur domande de l’institution étrangère, la totalité des prestations versées aux frontaliers durant les premiers mois d’indemnisation (détails: art. 65 par. 6 a 8 du Regl. [CE] 883/2004)”; risposta del Consiglio federale del 16 novembre 2013 ad un interpellanza 13.3716 del consigliere nazionale Lorenzo Quadri denominata “Uso improprio, da parte dell’Italia, dei fondi di disoccupazione dei frontalieri”: “(…) Dal 1° aprile 2012, la Svizzera applica il regolamento (CE) nr. 883/2004, che prevede segnatamente il rimborso allo Stato di residenza, competente per l’indennizzo dei frontalieri disoccupati, delle indennità versate durante i primi tre o cinque mesi di disoccupazione (a secondo della durata del rapporto di lavoro individuale) (…)”). In una Direttiva del 24 ottobre 2013, denominata Regolamento 883. Fine dello status di "lavoratore frontaliere vero, atipico", la SECO ha ricordato che: " Ai sensi dell'art. 65 paragrafo 5 lett. a) del regolamento (CE) n. 883/2004 (regolamento 883) il versamento delle prestazioni di disoccupazione ai veri lavoratori frontalieri compete allo Stato di residenza. La Corte di giustizia dell'Unione europea ha precisato la portata di questa disposizione in una sentenza dell'11.04.2013 sostenendo che la giurisprudenza Miethe, sviluppata quando era ancora in vigore il regolamento (CEE) n. 1408/71 (regolamento 1408/1), non è più valida in virtù del regolamento 883. Secondo tale giurisprudenza, un vero lavoratore frontaliero in disoccupazione che aveva conservato con lo Stato di occupazione legami personali e professionali particolarmente stretti poteva, come "lavoratore frontaliero atipico", beneficiare delle prestazioni in quest'ultimo Stato. Il versamento delle prestazioni ai veri lavoratori frontalieri in disoccupazione completa spetta ormai senza eccezioni allo stato di residenza." Sul tema e per un riassunto di casi di applicazione della giurisprudenza Miethe anche relativi al Canton Ticino, cfr. STF 8C_203/2013 del 23 aprile 2014 pubblicata in SVR 2014 ALV N. 9; vedi pure DLA 2012 N. 1 pag. 71 seg. e la STCA 38.2015.6 del 25 giugno 2015 consid. 2.15 con successiva sentenza del Tribunale federale 8C_592/2015 del 23 novembre 2015 consid. 4. In una sentenza pubblicata in DTF 142 V 591 il Tribunale federale ha considerato frontaliera un’assicurata domiciliata in Francia che rimaneva a Ginevra a dormire al massimo una o due volte per settimana (“Sur la base de l'ensemble de ces éléments, il convient d'admettre que la recourante - qui rentrait plusieurs fois par semaine en France - répondait à la définition de travailleuse frontalière au sens du règlement”.). In quell’occasione l’Alta Corte ha sviluppato le seguenti considerazioni: " (…) 6.2. Cette disposition du règlement d'application n o 987/2009 assimile la résidence au centre d'intérêt de la personne concernée. Elle codifie également les éléments élaborés par la jurisprudence européenne qui peuvent être pris en compte pour déterminer ledit centre d'intérêt, comme la durée et la continuité de la présence sur le territoire des Etats membres concernés ou la situation familiale et les liens de famille (arrêts de la CJUE du 11 septembre 2014 C-394/13  Ministerstvo práce a sociálních vecí contre B., point 34; du 16 mai 2013 C-589/10 Wencel, points 49 et 50). 6.3. La recourante soutient que l'application des critères règlementaires susmentionnés doit conduire à la reconnaissance de sa résidence en Suisse. Elle met en évidence le fait qu'elle a passé l'entier de sa vie en Suisse, que son activité professionnelle s'y est toujours déroulée et que celle-ci était liée au territoire helvétique (elle y travaillait en qualité de spécialiste de la sécurité au travail). 6.4. Ces éléments ne sont toutefois pas absolument pertinents dans l'analyse de la condition de résidence pour l'indemnisation d'un travailleur frontalier au chômage complet. Par définition, un tel travailleur exerce une activité dans un Etat membre autre que l'Etat de résidence. Peu importe qu'il ait auparavant résidé longtemps dans le premier Etat. Admettre le contraire viderait de sa substance l'art. 65 al. 2 du règlement n° 883/2004. En effet, ce qui est décisif, à teneur de cette disposition, c'est que la personne, au cours de sa dernière activité salariée (ou non salariée) résidait dans un Etat membre autre que l'Etat membre compétent et qu'elle continue à y résider. La résidence dans l'Etat membre autre que le pays d'emploi peut prendre fin après la survenance du chômage ou, au contraire, être constituée immédiatement avant la fin de l'activité. Dans le premier cas, l'Etat de résidence n'est plus compétent pour le versement des prestations, alors qu'il peut le devenir dans la seconde éventualité (voir EBERHARD EICHENHOFER, in Europäisches Sozialrecht, 6 e éd. 2013, n° 8 ad art. 65 du règlement n o 883/2004; SUSANNE DERN, in VO (EG) Nr. 883/2004, 2012, n° 5 ss ad art. 65). N'est pas non plus un critère pertinent, dans le cas particulier tout au moins, le statut fiscal de l'intéressée du moment que, dans le canton de Genève, les travailleurs frontaliers sont imposés sur les rémunérations qu'ils perçoivent en Suisse en raison seulement de l'activité qu'ils y exercent (cf. l'art. 3 al. 1 let. e de la loi [du canton de Genève] du 27 septembre 2009 sur l'imposition des personnes physiques [LIPP; RS/GE D 3 08] et art. 7 de la loi [du canton de Genève] du 23 septembre 1994 sur l'imposition à la source des personnes physiques et morales [LISP; RS/GE D 3 20]). Le statut fiscal ne peut constituer en l'espèce un indice d'une résidence en Suisse. Quant à la situation familiale de l'intéressée, elle plaide plutôt contre l'existence d'une résidence en Suisse (supra consid. 5.2). Il en va de même de la situation en matière de logement (l'acquisition d'une maison en France étant un indice du caractère permanent de cette situation). Enfin, il n'y a pas lieu d'examiner ce qu'il en est de l'exercice d'activités non lucratives. La recourante se contente d'alléguer, sans autres précisions, qu'elle a produit la preuve de ses nombreuses activités associatives déployées sur le sol suisse et le jugement attaqué ne contient à ce sujet aucune constatation. Au demeurant le fait que la recourante a conservé avec la Suisse (Etat membre de son dernier emploi) des liens personnels professionnels et associatifs étroits ne saurait à lui seul être décisif. De telles circonstances justifient pour un chômeur de se mettre de manière complémentaire à la disposition des services de l'emploi en Suisse, non pas en vue d'obtenir dans ce dernier des allocations de chômage, mais uniquement aux fins d'y bénéficier des services de reclassement (supra consid. 4.3; arrêt  Jeltes e.a. précité, qui modifie la jurisprudence antérieure rendue sous le régime de l'ancien Règlement (CEE) n° 1408/71 du Conseil du 14 juin 1971 relatif à l'application des régimes de sécurité sociale aux travailleurs salariés, aux travailleurs non salariés et aux membres de leur famille qui se déplacent à l'intérieur de la Communauté (RO 2004 121) et qui avait une portée plus large; cf. à propos de l'ancienne jurisprudence, arrêt de la CJCE du 12 juin 1986 C-1/85,  Miethe contre Bundesanstalt für Arbeit, Rec. 1986 1837 point 17; voir aussi l'arrêt 8C_60/2016 du 9 août 2016 consid. 4.2.3). 6.5. Par conséquent, même en tenant compte des critères susmentionnés, si tant est qu'ils soient pertinents dans le cas d'espèce, on doit admettre que la recourante résidait bel et bien en France dès la survenance de son chômage et pendant la durée de celui-ci. (…)" In applicazione delle disposizioni del Regolamento appena citate, con sentenza 38.2014.51 del 15 dicembre 2014, questa Corte ha confermato il diniego del diritto a indennità di disoccupazione ad un assicurato, in quanto egli andava considerato un vero lavoratore frontaliere, rientrando durante il fine settimana presso la propria famiglia in Italia, dove si trovava, del resto, il centro dei suoi interessi personali, soprattutto quelli familiari. Le medesime argomentazioni sono alla base di una sentenza 38.2014.13 del 30 marzo 2015 nella quale il TCA ha pure confermato il diniego del diritto all’indennità di disoccupazione in quanto un’assicurata non risiedeva in Svizzera e rientrava in Italia una volta per settimana. Con analoghe argomentazioni il TCA ha respinto il ricorso di un’assicurata in una sentenza 38.2015.9 del 15 giugno 2015 fondandosi su di un verbale allestito da un funzionario della Sezione del lavoro e firmato anche dall’interessata da cui emergeva in particolare che rientrava settimanalmente presso l’abitazione coniugale e che con la Svizzera aveva legami professionali. Il successivo ricorso è stato dichiarato inammissibile dal Tribunale federale con sentenza 8C_521/2015 del 9 settembre 2015, nella quale l’Alta Corte ha sottolineato che “la ricorrente non si confronta in alcun modo con le motivazioni del Tribunale cantonale delle assicurazioni, il quale, basandosi sulla di lei audizione del 18 settembre 2014 dinanzi alla Sezione del lavoro, ha spiegato le ragioni per cui ella dovesse essere ritenuta frontaliera e quindi con diritto a prestazioni in Italia.”. In una sentenza 38.2015.6 del 25 giugno 2015 questo Tribunale ha ritenuto vero frontaliere un altro assicurato, in possesso di un permesso di dimora B, visto che egli rientrava in Italia una volta per settimana. Il TCA si è fondato sul contenuto di un verbale allestito presso la Sezione del lavoro e firmato anche dall’assicurato oltre che su un Rapporto della polizia cantonale, sulle dichiarazioni della custode dello stabile nel quale abitava e sull’estratto conto attestante i prelevamenti in contanti. L’assicurato ha contestato la sentenza cantonale davanti all’Alta Corte. Il Tribunale federale, con sentenza 8C_592/2015 del 23 novembre 2015, massimata in RtiD II-2016 n. 63 pag. 309, ha respinto il ricorso dell’assicurato, ritenendolo manifestamente infondato, sulla base delle seguenti argomentazioni: " (…) L’apprezzamento dei fatti operato dal Tribunale delle assicurazioni non può essere criticato con successo, anche sotto il profilo dell’applicazione del diritto federale. Il giudizio è fondato sulle dichiarazioni della prima ora espresse dal ricorrente e sui fatti accertati. La pronuncia cantonale si confronta altresì con le censure già sollevate dal ricorrente nel precedente grado di giudizio. È peraltro anche più probabile che il centro dei propri interessi fosse in Italia, presso la di lui coniuge, ove disponeva di un’abitazione più spaziosa e non in Svizzera, ove si vedeva costretto, ospitato dal figlio, a dividere un bilocale con lui. In tale evenienza, non possono essere date le condizioni per ammettere la residenza in Svizzera del ricorrente. (…)” In un’altra sentenza 38.2015.61 del 16 dicembre 2015 il TCA ha negato ad un assicurato il diritto all’indennità di disoccupazione “Un ricorrente, titolare di un permesso B dall’aprile 2012, la cui moglie abita in Italia – non lontano dal confine svizzero – in una casa di loro proprietà e che ha dichiarato, da una parte, di non avere altri legami con la Svizzera al di fuori di quelli professionali, dall’altra, di aver abitato in Ticino dal lunedì al venerdì e di aver soggiornato regolarmente in Italia nella sua abitazione il sabato e la domenica sia durante lo svolgimento dell’attività lavorativa sia dopo l’iscrizione per il collocamento non ha diritto alle indennità di disoccupazione in Svizzera dal marzo 2015 né sulla base del diritto interno, né in virtù del diritto internazionale. In effetti, in primo luogo, alla luce degli elementi concreto agli atti va ritenuto che il medesimo abbia mantenuto in Italia il centro delle proprie relazioni di vita. Non è, pertanto, dato il presupposto della residenza in Svizzera secondo l’art. 8 cpv. 1 lett. c LADI. In secondo luogo, il ricorrente deve essere considerato quale lavoratore vero frontaliere che si trova in disoccupazione completa. Egli deve dunque, chiedere le prestazioni di disoccupazione nel suo Stato di residenza.”. Alla medesima conclusione il TCA è arrivato sulla base delle stesse argomentazioni sviluppate nelle decisioni precedenti in  una sentenza 38.2015.47 del 20 gennaio 2016, in una sentenza 38.2015.5 del 3 febbraio 2016, in una sentenza 38.2015.12 del 5 febbraio 2016, in una sentenza 38.2015.76 del 24 marzo 2016 e in una sentenza 38.2015.49 del 18 aprile 2016. 2.5.   Nella presente fattispecie lo stesso assicurato ha affermato di rientrare ogni settimana in Italia per accompagnare la moglie. Di conseguenza, dal profilo del diritto internazionale egli deve essere considerato un frontaliere vero per cui ha diritto alle prestazioni di disoccupazione in Italia. Come già sottolineato dal TCA in una sentenza 38.2015.12 del 5 febbraio 2016 è indubbio che tale soluzione può risultare svantaggiosa per l’assicurato. Ciò deriva tuttavia dall’assenza di armonizzazione del livello delle prestazioni di sicurezza sociale a livello europeo (cfr. D. Cattaneo, “Assurance-chômage et droit du travail: quelques cas tessinois” in op.cit., pag. 90-91) e dalla scelta di porre a carico dei Paesi di residenza i lavoratori frontalieri in disoccupazione completa (sui motivi cfr. DTF 133 V 169, consid. 6.2-6.3 pag. 176-178. Vedi pure: STCA 38.2015.30 del 20 novembre 2015, STCA 38.2015.17 del 23 novembre 2015 e STCA 38.2015.53 del 2 dicembre 2015 nelle quali il TCA ha riconosciuto ad alcuni assicurati lo statuto di falso lavoratore frontaliero con conseguente diritto di opzione tra le prestazioni di disoccupazione svizzera e quelle del paese di residenza). In tale contesto il TCA ricorda che la vecchia giurisprudenza sul vero frontaliere, ma atipico, non è più applicabile (cfr. consid. 2.4. e STF 8C_245/2016 del 19 gennaio 2017 consid. 4.2). Anche da questo profilo dunque, va negato a RI 1 il diritto all’indennità di disoccupazione. 2.6.   Deve ancora essere verificato se il ricorrente può essere posto al beneficio dell’assistenza giudiziaria con il gratuito patrocinio dell’avv. RA 1 (cfr. doc. I). La domanda dell’insorgente di assistenza giudiziaria deve essere intesa solo come richiesta di gratuito patrocinio, visto che la procedura davanti al TCA in materia di assicurazione disoccupazione è per principio gratuita (cfr. art. 61 lett. a LPGA; art. 29 cpv. 1 Lptca). Secondo l’art. 28 cpv. 2 Lptca la disciplina della difesa d’ufficio e del gratuito patrocinio è retta dalla Legge sul patrocinio d’ufficio e sull’assistenza giudiziaria. L'art. 2 della Legge sull’assistenza giudiziaria e sul patrocinio d’ufficio (LAG) - del 15 marzo 2011, in vigore dal 1° gennaio 2011 (cfr. BU n. 22/2011 del 13 maggio 2011 pag. 263-264) - prevede: " L’assistenza giudiziaria garantisce a chi non dispone dei mezzi per assumersi gli oneri della procedura o le spese di patrocinio la possibilità di tutelare i suoi diritti davanti alle autorità giudiziarie e amministrative.” Inoltre giusta l’art. 3 cpv. 1 LAG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(DTF 125 V 202 consid. 4a, 372 consid. 5b e riferimenti). Il TCA, nella presente fattispecie, ritiene che non sia soddisfatto il requisito della probabilità di esito favorevole (cfr. STF 8C_563/2010 del 29 settembre 2010; STFA U 347/98 del 10 ottobre 2001; STFA I 446/00 dell'8 febbraio 2001; STFA U 220/99 del 26 settembre 2000; STFA 1P.569/2001 del 17 ottobre 2001; DTF 119 Ia 253 consid. 3b). Tale presupposto difetta quando le possibilità di vincere la causa sono così esigue che una persona di condizione agiata, dopo ragionevole riflessione, rinuncerebbe al processo in considerazione delle spese cui si esporrebbe (cfr. STF 9C_37/2012+9C_106/2012 del 16 gennaio 2013 consid. 3.2.; STFA del 26 settembre 2000 nella causa D.N.; RAMI 1994 pag. 78; DTF 125 II 275 consid. 4b; DTF 119 Ia 251; B. Cocchi/F. Trezzini, Codice di procedura civile ticinese massimato e commentato, Lugano 2000, ad art. 157, pag. 491-492, n. 1). A tal proposito si osserva che per valutare la probabilità di esito favorevole non si deve adottare un criterio particolarmente severo: è infatti sufficiente che, di primo acchito, il gravame non presenti notevolmente meno possibilità di essere accolto che di essere respinto, ovvero che non si debba ammettere che un ricorrente ragionevole non lo avrebbe finanziato con i propri mezzi (STF 8C_26/2010 del 27 maggio 2010; 8C_253/2007 del 23 gennaio 2008; STFA K 75/05 del 9 agosto 2005; STFA I 173/04 del 10 agosto 2005; STFA I 422/04 del 29 agosto 2005;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 Nel caso concreto, alla luce della LADI e della giurisprudenza pubblicata nella Raccolta ufficiale delle sentenze del Tribunale federale, nel sito www.bger.ch , rispettivamente www.sentenze.ti.ch , nonché nella Rivista ticinese di diritto, la presente vertenza appariva, dopo un esame forzatamente sommario, destinata all'insuccesso già al momento della presentazione dell'istanza, in quanto le prospettive di esito favorevole erano considerevolmente minori dei rischi di perdere la causa. In effetti, come esposto ai considerandi precedenti, dalla documentazione agli atti emergeva che, almeno il presupposto del centro degli interessi personali in Svizzera non era adempiuto. Di primo acchito, dunque, si doveva concludere che il procedimento non aveva probabilità di esito favorevole (cfr. DTF 125 II 265 consid. 4c; STCA 38.2014.54 del 2 dicembre 2015;  STCA 38.2007.100 del 25 febbraio 2008; STCA 35.2002.12 del 21 maggio 2002; STCA 35.2002.32 del 9 luglio 2002). In simili condizioni, non essendo realizzato nel caso in esame uno dei tre presupposti cumulativi, la domanda di gratuito patrocinio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