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38.2017.29 vom 17. November 2016</w:t>
      </w:r>
    </w:p>
    <w:p>
      <w:r>
        <w:t>TI Tribunale d'appello, 2016-11-17, IT</w:t>
      </w:r>
    </w:p>
    <w:p>
      <w:r>
        <w:rPr>
          <w:b/>
        </w:rPr>
        <w:t xml:space="preserve">Quelle: </w:t>
      </w:r>
      <w:r>
        <w:t>https://mcp.opencaselaw.ch/entscheid/ti_gerichte_38.2017.29_d20161117</w:t>
      </w:r>
    </w:p>
    <w:p>
      <w:r>
        <w:t>FR: TI_GERICHTE 38.2017.29 du 17 novembre 2016</w:t>
      </w:r>
    </w:p>
    <w:p>
      <w:r>
        <w:t>IT: TI_GERICHTE 38.2017.29 del 17 novembre 2016</w:t>
      </w:r>
    </w:p>
    <w:p>
      <w:pPr>
        <w:pStyle w:val="Heading2"/>
      </w:pPr>
      <w:r>
        <w:t>Regeste</w:t>
      </w:r>
    </w:p>
    <w:p>
      <w:r>
        <w:t>Negato dt a ID (non apertura nuovo TQ)poiché non adempiuto per.di contrib.(5 mesi e 15 gg) e non può esserne esonerato.Prolung.TQ,rispett.120 IG in + se aperto TQ negli ultimi 4 anni prima di età ordin.AVS.In casu,però,58 anni.Ass.neppure può beneficiare di ID non utilizzate nel prec.TQ.Ric.respinto</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w:t>
      </w:r>
    </w:p>
    <w:p>
      <w:r>
        <w:t>Lart. 9 cpv. 1 LADI prevede che per la riscossione della prestazione e per il periodo di contribuzione vigono termini quadro biennali, sempre che la presente legge non disponga altrimenti.</w:t>
      </w:r>
    </w:p>
    <w:p>
      <w:r>
        <w:t>In virtù del cpv. 2 il termine quadro per la riscossione decorre dal primo giorno nel quale sono adempiuti tutti i presupposti per il diritto alla prestazione.</w:t>
      </w:r>
    </w:p>
    <w:p>
      <w:r>
        <w:t>Il termine quadro per il periodo di contribuzione decorre due anni prima di tale giorno (cfr. art. 9 cpv. 3 LADI).</w:t>
      </w:r>
    </w:p>
    <w:p>
      <w:r>
        <w:t>Secondo il cpv. 4 se il termine quadro per la riscossione è scaduto e l'assicurato pretende di nuovo l'indennità di disoccupazione, termini quadro biennali sono nuovamente applicabili alla riscossione e al periodo di contribuzione sempre che la legge non disponga altrimenti.</w:t>
      </w:r>
    </w:p>
    <w:p>
      <w:r>
        <w:t>Riguardo allart. 9 cpv. 4 LADI cfr. STF 8C_656/2014 del 10 novembre 2015, consid. 3.2.</w:t>
      </w:r>
    </w:p>
    <w:p>
      <w:r>
        <w:t>2.3.   Questa Corte evidenzia che i termini quadro una volta stabiliti sono definitivi e non possono essere modificati.</w:t>
      </w:r>
    </w:p>
    <w:p>
      <w:r>
        <w:t>Con giudizio pubblicato in DTF 126 V 368 = DLA 2001 pag. 220, il Tribunale federale delle assicurazioni (TFA; dal 1° gennaio 2007: Tribunale federale) ha, ad esempio, stabilito che se un assicurato percepisce l'indennità di disoccupazione sulla base dell'art. 29 cpv. 1 LADI, la successiva realizzazione, completa o parziale, delle pretese di salario o di risarcimento, la cui esistenza o il cui soddisfacimento erano dubbi, non comporta mai un differimento dell'inizio del termine quadro.</w:t>
      </w:r>
    </w:p>
    <w:p>
      <w:r>
        <w:t>Sul carattere definitivo dei termini quadro dopo che sono stati stabiliti la nostra Massima Istanza, nella sentenza appena citata, ha, in particolare, osservato che il termine quadro per la riscossione di prestazioni delimita la pretesa di un assicurato dal profilo temporale e fissa una volta per tutte il lasso di tempo determinante per la durata e lentità delle prestazioni.</w:t>
      </w:r>
    </w:p>
    <w:p>
      <w:r>
        <w:t>In un'altra decisione pubblicata in DTF 127 V 475, il TFA ha confermato la propria giurisprudenza ed ha precisato che l'inizio del termine quadro per la riscossione della prestazione inizialmente fissato fa stato salvo laddove risulti in seguito, dal profilo del riesame o della revisione processuale, che le indennità di disoccupazione erano state riconosciute e versate indebitamente in quanto uno o più presupposti del diritto non erano adempiuti. Ciò vale ad esempio per l'idoneità al collocamento (pure in applicazione dell'art. 15 cpv. 3 OADI), ma non, invece, per quanto attiene al riconoscimento di indennità di disoccupazione giusta l'art. 29 cpv. 1 LADI(cfr. DTF 123 V 368).</w:t>
      </w:r>
    </w:p>
    <w:p>
      <w:r>
        <w:t>Al riguardo cfr. pure STF 8C_226/2007 del 16 maggio 2008 consid. 4.2.1.; STFA C 147/03 del 16 ottobre 2003; STFA C 265/02 del 26 maggio 2003; STFA C 224/03 del 1° marzo 2004.</w:t>
      </w:r>
    </w:p>
    <w:p>
      <w:r>
        <w:t>In una sentenza C 224/03 del 1° marzo 2004 l'Alta Corte è stata chiamata ad esaminare il caso di un assicurato che nel luglio del 2002 si è iscritto per il collocamento a partire dal 1° agosto 2002 e che ha conseguito un guadagno intermedio, esercitando un'attività temporanea nel periodo dal 22 luglio al 27 settembre 2002. L'assicurato durante il mese di settembre 2002 si è disiscritto dalla disoccupazione e si è nuovamente annunciato alla fine di quel mese.</w:t>
      </w:r>
    </w:p>
    <w:p>
      <w:r>
        <w:t>Il TFA ha stabilito che il termine quadro per il periodo di riscossione andava aperto il 1° agosto 2002 (al momento in cui tutte le condizioni ex art. 8 LADI per avere diritto a prestazioni LADI erano adempiute) e non il 1° ottobre 2001, come fissato dalla Cassa. Di conseguenza il guadagno assicurato ammontava a fr. 5'047.-- come preteso dall'assicurato e non a fr. 4'715.-- come stabilito dall'amministrazione.</w:t>
      </w:r>
    </w:p>
    <w:p>
      <w:r>
        <w:t>Al riguardo l'Alta Corte ha precisato che i termini quadro, infatti, una volta aperti non terminano con lannullamento di uniscrizione per il collocamento.</w:t>
      </w:r>
    </w:p>
    <w:p>
      <w:r>
        <w:t>In proposito cfr. pure STCA 38.2012.55 del 13 marzo 2013 consid. 2.3.; 38.2011.46 del 5 marzo 2012; 38.2004.41 del 18 ottobre 2004.</w:t>
      </w:r>
    </w:p>
    <w:p>
      <w:r>
        <w:t>2.4.   L'assicurato ha diritto all'indennità di disoccupazione, tra laltro, se ha compiuto o è liberato dall'obbligo di compiere il periodo di contribuzione (cfr. art. 8 cpv. 1 lett. e LADI).</w:t>
      </w:r>
    </w:p>
    <w:p>
      <w:r>
        <w:t>Secondo l'art. 13 cpv. 1 LADI, ha adempiuto il periodo di contribuzione colui che, entro il termine quadro (art. 9 cpv. 3), ha svolto durante almeno 12 mesi un'occupazione soggetta a contribuzione.</w:t>
      </w:r>
    </w:p>
    <w:p>
      <w:r>
        <w:t>L'art. 2 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w:t>
      </w:r>
    </w:p>
    <w:p>
      <w:r>
        <w:t>L'obbligo di adempiere al periodo di contribuzione è dunque ossequiato quando l'assicurato, quale dipendente, prova di aver svolto, nel pertinente termine quadro, un'occupazione soggetta a contribuzione e di aver percepito durante almeno dodici mesi un salario determinate ai sensi dell'art. 5 cpv. 2 LAVS (cfr. DTF 122 V 249, consid. 2b, pag. 250-251 e la giurisprudenza ivi citata).</w:t>
      </w:r>
    </w:p>
    <w:p>
      <w:r>
        <w:t>Ai fini dellapplicazione di tale articolo non è necessario che il datore di lavoro, quale organo nella procedura di percezione, abbia effettivamente trasferito alla cassa di compensazione i contributi del salariato (cfr. DTF 113 V 352; DLA 1988 N. 88, consid.3a, pag. 88-89; vedi inoltre Nussbaumer, Arbeitslosenversicherung, in: Schweizerisches Bundesverwaltungsrecht [SBVR], Soziale Sicherheit, cifra marginale 67, pag. 27-28 e 161, pag. 64-65 e Gerhards, Kommentar zum Arbeitslosenversicherungsgesetz, (AVIG), Berna 1987, Vol. 1, Ad. art. 13, N. 29, pag. 174).</w:t>
      </w:r>
    </w:p>
    <w:p>
      <w:r>
        <w:t>In una sentenza pubblicata in DTF 131 V 444 lAlta Corte, precisando la propria giurisprudenza, ha stabilito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dunque essere intesa nel senso che, in aggiunta a ciò, deve pure essere stato versato un salario; per contro, la prova che un salario è stato effettivamente pagato costituisce un indizio importante per la prova dell'esercizio effettivo di una attività dipendente.</w:t>
      </w:r>
    </w:p>
    <w:p>
      <w:r>
        <w:t>Al riguardo cfr. anche DTF 133 V 516 e STF 8C_226/2007 del 16 maggio 2008.</w:t>
      </w:r>
    </w:p>
    <w:p>
      <w:r>
        <w:t>In merito al rapporto tra l'art. 13 e l'art. 14 LADI, in una sentenza pubblicata in DLA 2004 N. 26 pag. 269 segg., il TFA ha ribadito la sussidiarietà delle regole circa l'esenzione dall'adempimento del periodo di contribuzione secondo l'art. 14 LADI rispetto al periodo minimo di contribuzione secondo l'art. 13 LADI.</w:t>
      </w:r>
    </w:p>
    <w:p>
      <w:r>
        <w:t>Contestualmente il TFA ha pure confermato che non è possibile cumulare periodi di contribuzione con periodi di esonero.</w:t>
      </w:r>
    </w:p>
    <w:p>
      <w:r>
        <w:t>2.5.Nella presente evenienza dalla documentazione agli atti emerge che RI 1, nato il __________ 1958, ha aperto un termine quadro per la riscossione di prestazioni contro la disoccupazione il 4 giugno 2014 con scadenza al 3 giugno 2016 (cfr. doc.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