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38.2015.76 vom 24. März 2016</w:t>
      </w:r>
    </w:p>
    <w:p>
      <w:r>
        <w:t>TI Tribunale d'appello, 2016-03-24, IT</w:t>
      </w:r>
    </w:p>
    <w:p>
      <w:r>
        <w:rPr>
          <w:b/>
        </w:rPr>
        <w:t xml:space="preserve">Quelle: </w:t>
      </w:r>
      <w:r>
        <w:t>https://mcp.opencaselaw.ch/entscheid/ti_gerichte_38.2015.76</w:t>
      </w:r>
    </w:p>
    <w:p>
      <w:r>
        <w:t>FR: TI_GERICHTE 38.2015.76 du 24 mars 2016</w:t>
      </w:r>
    </w:p>
    <w:p>
      <w:r>
        <w:t>IT: TI_GERICHTE 38.2015.76 del 24 marzo 2016</w:t>
      </w:r>
    </w:p>
    <w:p>
      <w:pPr>
        <w:pStyle w:val="Heading2"/>
      </w:pPr>
      <w:r>
        <w:t>Regeste</w:t>
      </w:r>
    </w:p>
    <w:p>
      <w:r>
        <w:t>Ass non dt a ID secondo il dt interno: non residenza in CH.Mantenuto centro delle relaz.in Italia (moglie,2 figli minori,propriet.della casa di abitazione e di altri immobili). Nemmeno sulla base del dt internaz.dt a ID LADI. Dalle sue dichiar. risulta rientrare settiman. in Italia: vero frontaliere</w:t>
      </w:r>
    </w:p>
    <w:p>
      <w:pPr>
        <w:pStyle w:val="Heading2"/>
      </w:pPr>
      <w:r>
        <w:t>Erwägungen</w:t>
      </w:r>
    </w:p>
    <w:p>
      <w:r>
        <w:rPr>
          <w:b/>
        </w:rPr>
        <w:t>E. 3.1</w:t>
      </w:r>
    </w:p>
    <w:p>
      <w:r>
        <w:t>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w:t>
      </w:r>
    </w:p>
    <w:p>
      <w:r>
        <w:rPr>
          <w:b/>
        </w:rPr>
        <w:t>E. 3.3</w:t>
      </w:r>
    </w:p>
    <w:p>
      <w:r>
        <w:t>(…)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X.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L’Alta Corte ha confermato la sentenza dell’autorità di ricorso, rilevando: " (…) 4.2. La caisse de chômage se plaint d'une constatation arbitraire des faits et de la violation de l'art. 8 al. 1 let. c LACI. 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 4.3. 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 8 al. 1 let. c LACI, que l'intimé résidait effectivement à C.________, qu'il avait l'intention d'y rester et d'en faire le centre de ses relations personnelles. Le recours est mal fondé. (…)” In una sentenza 8C_592/2015 del 23 novembre 2015, il Tribunale federale, confermando la sentenza del TCA (cfr. qui sotto al consid. 2.4), ha sottolineato che “è peraltro anche più probabile che il centro dei propri interessi fosse in Italia, presso la di lui coniuge, ove disponeva di un’abitazione più spaziosa e non in Svizzera” dove viveva in un bilocale con il figlio.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DTF 141 V 530 e in SVR 2015 IV Nr. 42 il Tribunale federale ha rilevato che: " (…)</w:t>
      </w:r>
    </w:p>
    <w:p>
      <w:r>
        <w:rPr>
          <w:b/>
        </w:rPr>
        <w:t>E. 5.3</w:t>
      </w:r>
    </w:p>
    <w:p>
      <w:r>
        <w:t>Par résidence habituelle au sens de l'art. 13 al. 2 LPGA, il convient de comprendre la résidence effective en Suisse ("der tatsächliche Aufenthalt") et la volonté de conserver cette résidence; le centre de toutes les relations de l'intéressé doit en outre se situer en Suisse ( ATF 119 V 111 consid. 7b p. 117 et la référence). (…)</w:t>
      </w:r>
    </w:p>
    <w:p>
      <w:r>
        <w:rPr>
          <w:b/>
        </w:rPr>
        <w:t>E. 5.4</w:t>
      </w:r>
    </w:p>
    <w:p>
      <w:r>
        <w:t>Au regard des circonstances de la présente affaire, il n'y a pas lieu de considérer que la recourante a son domicile civil et sa résidence habituelle en Suisse pour la période du 1er novembre 2012 au 14 mai 2014, seule déterminante en l'espèce. Les démarches entreprises par les parents de la recourante afin de lui constituer un nouveau domicile civil en Suisse n'y changent rien. Certes a-t-il été procédé au dépôt des papiers le 1er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 14 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pour les tiers, de la volonté de la recourante de déplacer le centre de ses intérêts; le lieu de résidence effective de ses parents, lieu où la recourante dormait, passait son temps libre et laissait ses effets personnels (arrêt du Tribunal fédéral des assurances K 34/04 du 2 août 2005 consid. 3, in SVR 2006 KV n° 12 p. 38; voir également CHRISTIAN BRÜCKNER, Das Personenrecht des ZGB, 2000, p. 92 n. 319 ss), demeurait l'endroit avec lequel ses liens personnels étaient les plus intenses. Il importe à cet égard peu que la recourante passait la majeure partie de son temps éveillé au Centre de jour du foyer G.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 (…)”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 Del resto in Svizzera l'assicurato non è membro di nessuna associazione o società, e non è abbonato a nessun giornale, salvo a quello sindacale che è peraltro destinato a tutti gli associati (e quindi anche ai lavoratori frontalieri). Dal 23 maggio 2013 questo assicurato si è trasferito all’estero per occuparsi direttamente dei figli e ha riacquistato lo statuto di frontaliero.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Questa Corte ha rilevato in primo luogo che l’assicurato, perlomeno nell’ultimo periodo d’impiego all’estero (iniziato nel gennaio 2010 e concluso nel febbraio 2011) e nei mesi di marzo e aprile 2011, abitava in un proprio appartamento preso in locazione in tale Paese estero. 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è in affitto in appartamento. Anche una sua amica, nel dicembre 2011, ha affermato che fino al marzo 2011 l’indirizzo dell’assicurato all’estero corrispondeva a quello dell’appartamento citato. Nei suoi scritti di candidatura presso potenziali datori di lavoro in Svizzera e all’estero egli, inoltre, ha sempre indicato di essere «based» all’estero. 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 Va, d’altra parte, considerato che dall’estratto del suo conto bancario emerge che nel periodo 1° settembre-5 dicembre 2011, quali addebiti, oltre agli importi destinati alla cassa malati, risultano unicamente delle transazioni effettuate con la carta di credito. Dalle stesse non si può evincere dove la carta di credito sia stata utilizzata, se in Svizzera o all’estero. Per comprovare la residenza effettiva in Svizzera neppure è sufficiente pagare le imposte in Svizzera. La presenza dell’assicurato in Ticino il 7 ottobre 2011, attestata da un certificato del Pronto Soccorso, e l’essere in cura presso un medico specialista del Cantone Ticino non comprovano, poi, una sua residenza effettiva in Svizzera. Neppure sono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che si era trasferito in Ticino dal mese di aprile 2012 e che era in possesso di un permesso B non doveva essere qualificato come falso frontaliere. 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 Questo non era manifestamente il caso dell'assicurato il quale nell'aprile 2012 si era stabilito in Svizzera per esercitare un'attività lucrativa dipendente di durata determinata (1.4.2012-30.6.2013), con possibilità di rinnovo per gli anni successivi.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L’assicurato, infatti, fino al momento dell'iscrizione per il collocamento, aveva sempre lavorato all’estero, salvo per il periodo 1° aprile 2012 – 30 giugno 2013 con dispensa dal prestare la propria attività lavorativa dal 10 dicembre 2012. L’assicurato, inoltre, dopo il licenziamento, durante il mese di dicembre 2012 aveva soggiornato all’estero e pochi giorni in Svizzera. Dall'incarto URC era emerso, poi, che le ricerche di lavoro erano state svolte soprattutto sul mercato del lavoro estero Nel mese di febbraio 2014 egli aveva sì reperito un impiego a tempo parziale da esercitare in Svizzera ma per un datore di lavoro estero. Per quel che riguarda le relazioni personali del ricorrente, è emerso d’altronde che la moglie e la figlia ventenne dell'assicurato e i suoi genitori vivevano all’estero, mentre in Svizzera non aveva parenti ma solo alcune amicizie nate con l'impiego. Al momento in cui nel febbraio 2014 ha avuto problemi di salute il ricorrente si è, infine, fatto curare all’estero pur essendo assicurato presso una cassa malati svizzera. Su questo tema B. Rubin in "Commentaire de la loi sur l'assurance-chômage, Ginevra-Zurigo-Basilea, Schultess Editions Romandes, 2014 pag. 77 e 78 ha sviluppato le seguenti considerazioni: " (…)</w:t>
      </w:r>
    </w:p>
    <w:p>
      <w:r>
        <w:rPr>
          <w:b/>
        </w:rPr>
        <w:t>E. 9</w:t>
      </w:r>
    </w:p>
    <w:p>
      <w:r>
        <w:t>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w:t>
      </w:r>
    </w:p>
    <w:p>
      <w:r>
        <w:rPr>
          <w:b/>
        </w:rPr>
        <w:t>E. 10</w:t>
      </w:r>
    </w:p>
    <w:p>
      <w:r>
        <w:t>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presente fattispecie emerge dagli atti dell’incarto che RI 1, nato il __________ 1969, di nazionalità italiana e in possesso di un permesso di dimora B valido fino al 31 agosto 2016 (data di entrata 1° settembre 2011; cfr. doc. 7/1), dopo aver conseguito la maturità scientifica a __________ ed essersi iscritto alla facoltà di architettura presso il Politecnico di __________ (laureando esami 28/30; cfr. doc. 3), ha svolto alcune esperienze professionali quale responsabile tecnico commerciale marketing in Italia, dal 1991 al 2007, sia come libero professionista (prevalentemente a __________) che come dipendente (a __________ e ad __________; cfr. doc. 3). Dal 2007 al 2009 l’assicurato ha poi lavorato alle dipendenze della __________ di __________, attiva nell’ambito delle metalcostruzioni, in qualità di direttore di settore (cfr. doc. 3). Nell'aprile 2010 egli ha iniziato una nuova occupazione presso __________ di __________ (che dal gennaio 2014 si è fusa con __________) nel settore vendite Regione Ticino, responsabile della consulenza tecnica e vendita. L’impiego è terminato nel giugno 2014, in quanto l’assicurato ha lasciato l’azienda di sua volontà e per propria scelta (cfr. doc. 3; 3/3; 3/4). In effetti il 24 aprile 2014 RI 1 è stato assunto dalla ditta __________ di __________ come responsabile aziendale con inizio dal 18 agosto 2014 (cfr. doc. 3/5). Il 7 novembre 2014, nel periodo di prova, la __________ ha disdetto il rapporto di impiego con l’assicurato per il 14 novembre 2014. RI 1, il 17 novembre 2014, si è annunciato per il collocamento quale persona alla ricerca di un impiego al 100% in qualità di tecnico aziendale, responsabile degli acquisti, impiegato nella vendita e capo azienda con un guadagno assicurato di fr. 8'547.-- (cfr. doc. 2; A). La Polizia comunale di __________ dal 10 febbraio al 20 marzo 2015 ha effettuato dei controlli, su richiesta dell'Ufficio controllo abitanti di __________, per verificare l’effettiva presenza dell’assicurato nel Comune. Su 28 controlli svolti in orari serali dalle 21.00 alle 23.45 solo in cinque occasioni (24, 26 e 27 febbraio 2015 e 8 e 9 marzo 2015) si è potuta riscontrare la luce accesa presso l’abitazione di __________, rispettivamente la presenza dell’autovettura dell’assicurato (cfr. doc. 4/1). Il 30 marzo 2015 l’Ufficio regionale di collocamento di __________ ha sottoposto all’Ufficio giuridico della Sezione del lavoro una richiesta di verifica dell’idoneità al collocamento, rilevando che: " (…) E’ stata fatta una verifica/rapporto della Polizia comunale di __________ e si evince che il signor RI 1 risiede solo sporadicamente ad __________. (…)” (Doc. 4) Il 30 aprile 2015 l’assicurato è stato sentito dalla Sezione del lavoro. Dal relativo verbale si evince segnatamente che: " (…) D: Da quando si è trasferito qui in Svizzera? Dove risiedeva prima di trasferirsi? Perché si è trasferito? R: Dal 01.09.2011. Inizialmente vivevo a __________, dopodiché mi sono trasferito ad __________. D: Dove risiedeva quando lavorava presso la __________ di __________? R: Vivevo già ad __________ (dal 01.07.2014). D: Di quanti locali è composto l'appartamento di __________? R: Si tratta di una casa unifamiliare di 3,5 locali. Ho deciso di affittare un appartamento così grande, per poter permettere alla mia famiglia di raggiungermi quando possibile. Proverò a chiedere alla mia vicina, signora __________, di rilasciarmi una dichiarazione scritta sulla mia effettiva presenza nell'abitazione. Non dispongo di un posto auto. D: A quanto ammonta l'affitto mensile? R: 1200.--/mese più spese (acqua ed elettricità - riscaldamento elettrico) D: ha sottoscritto un contratto di locazione? Chi lo ha stipulato? R: Sì D: Vive da solo nell'appartamento di __________? R: Da febbraio ospito un amico che è in cerca di un'altra abitazione (__________). Non chiedo alcun pagamento. D: Dispone di una camera da letto? R: Sì, la casa è composta da due stanze, due bagni, cucina, soggiorno, lavanderia e un piccolo cortile. D: Dove consuma normalmente i pasti? R: I pranzi principalmente a casa, mentre per le cene sono spesso invitato da amici (residenti qui in Svizzera - __________, __________ - direttore __________, __________, __________) D: E' sposato? Ha figli? Può fornire le generalità? R: Sì (__________) e due figli (__________e __________) D: I figli frequentano le scuole? Quali? Dove? R: Sì, frequentano entrambi le elementari nel comune di __________ (prov. __________ - Italia) D: Dove risiedono sua moglie ed i vostri figli? R: Attualmente risiedono a __________, l'idea è comunque quella di trasferirci tutti qui in Svizzera. D: Vivono in casa propria o in affitto? R: In una casa di mia proprietà, nessuna ipoteca - ereditata dai nonni. Anche se ci trasferiremo in Svizzera, non ho intenzione di venderla (questione affettiva). I miei genitori vivono a __________, ma a giugno si traferiranno a __________ per essere più vicini, considerando la loro età e la malattia di mia madre (Alzheimer). Sono figlio unico. L'abitazione in cui vivono i miei genitori a __________ è di mia proprietà. Non abbiamo ancora deciso cosa farne quando si trasferiranno a __________. D: Sua moglie esercita un'attività lucrativa? Dove? R: No D: Per quale motivo non vive con sua moglie e i vostri figli? R: Per una questione di lavoro. D: Siete separati giudizialmente? Quando avete avviato le pratiche legalmente? R: No D: Prima della disoccupazione durante quali giorni soggiornava ad __________ (CH) e in quali presso la sua famiglia a __________ (I)? R: Normalmente dalla domenica sera fino al venerdì soggiornavo ad __________ e il venerdì sera li raggiungevo a __________. D: Dalla sua iscrizione in disoccupazione durante quali giorni soggiorna ad __________ (CH) e in quali presso la sua famiglia a __________ (I)? R: Il venerdì pomeriggio mi reco dalla mia famiglia in Italia, fino al lunedì mattina. D: Nel merito viene mostrato all'assicurato il rapporto di Polizia del 24.03.2015 dal quale risulta che su 28 controlli presso il domicilio ad __________, solo 5 volte era presente. Quali sono e sue giustificazioni in merito? R: Dal 04.03.2015 sono stato spesso in Italia in quanto mia moglie ha rotto il tendine d'achille, perciò ho dovuto aiutarla con la gestione dei figli (questo per circa una settimana). Spesso mi sono recato da mia madre a __________ a causa del suo stato di salute. Durante i fine settimana mi sono recato a __________ (prov. di __________ - Italia), dove ho in affitto una casa di vacanza. Preciso, inoltre, che, siccome possiedo una moto e spesso lascio l'auto nel posteggio di un amico, sig. __________, è possibile che nelle occasioni in cui è passata la Polizia, l'auto non era in zona. Durante il mese di marzo la mia vettura è stata per una settimana dal meccanico (consegno copia fattura). Ad inizio aprile ho anche avuto per un giorno un'auto sostitutiva. D: E' iscritto all'AIRE? R: Sì, dal 10.11.2011 D: Possiede beni immobili in Svizzera o all'estero? R: Sì in Italia. La mia casa di famiglia a __________, la casa di __________ dove vivono i miei genitori e altri 3 appartamenti e un rustico tutti a __________. In questo momento due delle proprietà sono in affitto. D: Possiede un telefono cellulare? Ci può dare il numero? Che tipo di contratto ha sottoscritto? R: Sì, con contratto __________ nr. __________. Non possiedo un telefono con numero italiano. D: Ha un conto corrente in Svizzera? (banca o posta) R: __________ e __________ (conto che non utilizzo mai) D: Ha un veicolo? Con quale immatricolazione? (carta bianca relativa a veicoli sdoganati, modulo 15.30 - richiesta d'immatricolazione CH, modulo 15.50) R: Sì, un’auto e una moto acquistate qui in Ticino. Entrambe immatricolate in Ticino. D: Quale è la sua Cassa malati? R: __________. Ho anche una polizza di RC per l'economia domestica. D: E' stato o è attualmente inabile al lavoro? (indicare periodi e tipo di inabilità) R: No. D: Chi è il suo medico curante? R: Il dott. __________ di __________. D: Quali legami ha con la Svizzera? R: Attualmente sono prettamente lavorativi. Il mio obiettivo futuro è di trasferire qui la mia famiglia. D: E' membro di società, associazioni o altro enti con i senza scopo di lucro? R: Sì, sono presidente della __________, società senza scopo di lucro. Si occupa di progetti per l'infanzia. D: E' abbonato a giornali o riviste? Quali? R: No D: Come effettua le sue ricerche di lavoro? R: Sia di persona che per scritto. D: Ha un collegamento internet? R: Sì con __________ D: Svolge attualmente attività lavorativa? Da quale data? Dove? R: No. (…)" (Doc. 7) Da questo documento del 30 aprile 2015, firmato anche dall’assicurato, emerge in particolare che quest’ultimo ha dichiarato, innanzitutto, di vivere dal luglio 2014 in una casa unifamiliare di 3,5 locali ad __________ dove ospiterebbe un amico dal febbraio 2015 senza chiedergli alcun pagamento. Al riguardo va osservato che in effetti nel mese di giugno 2014 il ricorrente ha concluso un contratto di locazione relativo a un’abitazione di 3 locali e ½ ad __________ con effetto dal 1° luglio 2014. Il contratto prevede che l’ente locato era adibito a uso personale, che la durata era indeterminata con prima scadenza per giugno 2015, che la pigione mensile ammontava a fr. 1'200.-- al mese e che le spese erano a carico dell'inquilino (cfr. doc. 7/3). Da un controllo effettuato il 12 ottobre 2015 nel sistema informatico relativo alla banca dati MOVPOP che gestisce l’anagrafe del Cantone Ticino si evince che nell’abitazione di __________ RI 1 abita con __________, il quale è giunto ad __________ da __________ il 1° agosto 2014 (a __________ è arrivato nell’aprile 2010 da __________ /Italia; cfr. doc. 18). L’assicurato ha pure affermato di aver soggiornato ad __________, nel periodo precedente la disoccupazione, dalla domenica sera al venerdì e di aver raggiunto la propria famiglia in Italia a __________ (__________) il venerdì sera. Successivamente all’iscrizione in disoccupazione egli ha indicato di recarsi dalla sua famiglia in Italia il venerdì pomeriggio fino al lunedì mattina. Inoltre risulta che sua moglie, che non esercita un’attività lucrativa, e i loro due figli nati nel 2004 e nel 2006 abitano in una casa di proprietà dell’assicurato ereditata dai nonni non gravata da alcuna ipoteca a __________, dove i bambini frequentano le scuole elementari. Egli ha, poi, precisato che i suoi genitori vivono a __________ in un’abitazione di sua proprietà, ma che nel giugno 2015 si sarebbero trasferiti a __________ per essere più vicini, in considerazione della loro età, della malattia della madre (Alzheimer) e del fatto che è figlio unico. L’assicurato ha asserito di essere proprietario a __________ di ulteriori tre appartamenti e di un rustico e che due delle proprietà sono date in locazione. RI 1 alla domanda “quali legami ha con la Svizzera?” postagli dalla Sezione del lavoro il 30 aprile 2015 ha risposto che “attualmente sono prettamente lavorativi. Il mio obiettivo futuro è di trasferire qui la mia famiglia.” (cfr. doc. 7). Dal mese di settembre 2015 il ricorrente ha reperito un nuovo posto di lavoro a tempo indeterminato presso la __________ di __________ quale consulente nel ramo energetico con uno stipendio fr. 4'500.-- al mese (cfr. doc.16/1). Chiamato ora a pronunciarsi il TCA ricorda preliminarmente che è la data della decisione su opposizione impugnata (nel presente caso: il 19 ottobre 2015) che delimita temporalmente il potere cognitivo del giudice delle assicurazioni sociali (cfr. STF 8C_402/2015 del 29 febbraio 2016 consid. 5.3; STF 8C_661/2013 del 22 settembre 2014 consid. 3.1.2.; STF 9C_5/2012 del 31 gennaio 2012; DTF 132 V 215 consid. 3.1.1; STFA I 525/04 del 15 aprile 2005 consid. 2). Alla luce della giurisprudenza appena illustrata, le dichiarazioni contenute nel verbale del 30 aprile 2015 (cfr. doc. 7), sottoscritto dall'insorgente, e in particolare quella secondo cui sia durante il periodo in cui ha esercitato un’attività lucrativa in Svizzera sia dopo l’iscrizione in disoccupazione egli abitava in Ticino dalla domenica sera/lunedì mattina al venerdì sera o pomeriggio e soggiornava in Italia nei fine settimana nell’abitazione di __________ di sua proprietà con la moglie e i loro due figli nati nel 2004 e nel 2006, assumono un'importanza decisiva. E’ vero che nel ricorso (nell’opposizione nulla è stato indicato al riguardo cfr. doc. 12) l’assicurato ha specificato che non sarebbe assolutamente vero che si ricongiunge settimanalmente alla famiglia recandosi sul territorio italiano e che sarebbero piuttosto la moglie e i figli a venire in Ticino, elencando i nominativi di persone con cui intratterrebbero rapporti sociali e che frequenterebbero nei fine settimana (cfr. doc. I p.to 6). E’ altrettanto vero, tuttavia, in primo luogo, che per costante giurisprudenza, in presenza di due versioni differenti, la preferenza deve essere accordata alle dichiarazioni che l'assicurato ha dato nella prima ora, quando ne ignorava le conseguenze giuridiche. Le spiegazioni fornite in un secondo tempo non possono integrare le prime constatazioni dettagliate, soprattutto se esse le contraddicono (cfr. STF 8C_399/2014 del 22 maggio 2015 consid. 4.2 ; STCA 38.2009.74 dell'8 marzo 2010; SVR 2008 UV Nr. 12; RAMI 2004 U 524, p. 546; DTF 121 V 47 consid. 2a, 115 V 143 consid. 3c; RAMI 1998 U 55, p. 363 consid. 3b/aa; STFA del 27 agosto 1992 nella causa M., non pubbl.; RDAT II-1994 p. 189; per una critica, cfr. U. Kieser, Das Verwaltungsverfahren in der Sozialversicherung, Zurigo 1999, p. 217, n. 546). In secondo luogo, il ricorrente non ha in ogni caso precisato con che frequenza la moglie e i figli verrebbero in Ticino. Per quanto riguarda le conoscenze, poi, non è certamente escluso intrattenere dei rapporti di amicizia in uno Stato differente da quello in cui si risiede. In proposito in una sentenza 8C_656/2009 del 14 aprile 2010 consid. 8.2. il Tribunale federale ha, del resto, evidenziato come l'esistenza di rapporti d’amicizia sia una situazione certamente non insolita per la maggior parte dei frontalieri italiani attivi per un certo periodo nel nostro Paese. Anche la dichiarazione del 2 maggio 2015 rilasciata dalla vicina di casa di __________, __________, (cfr. doc. 8/1), si rivela ininfluente. In effetti la medesima si limita ad affermare, in modo generico, che il ricorrente vive e pernotta nell’abitazione di __________ da luglio 2014. Ciò non esclude, tuttavia, che nei fine settimana l'assicurato fosse altrove. E‘, peraltro, utile, rilevare che dai tabulati telefonici concernenti il numero di telefono mobile __________ per i mesi di gennaio, febbraio e marzo 2015 risulta che le chiamate in uscita dall'estero (Italia) sono state molteplici nel corso di ogni mese e hanno avuto luogo soprattutto durante i giorni feriali (doc. 7/6). Chiamato a pronunciarsi nell’evenienza concreta, tutto ben considerato e in applicazione del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mantenuto in Italia il centro delle proprie relazioni di vita. Il ricorrente non ha dunque mai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 ragione, dunque, nella decisione su opposizione del 19 ottobre 2015 la Sezione del lavoro ha stabilito che il presupposto dell’art. 8 cpv. 1 lett. c LADI in relazione con l’art. 12 LADI, non è in concreto realizzato. 2.5.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applicazione delle disposizioni del Regolamento appena citate, con sentenza 38.2014.51 del 15 dicembre 2014, questa Corte ha confermato il diniego del diritto a indennità di disoccupazione ad un assicurato in quanto egli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frontaliere. L’assicurato aveva così diritto alle prestazioni di disoccupazione nel suo paese di residenza. Del resto in quello Stato si trovava, in applicazione dell’abituale criterio della probabilità preponderante,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sul contenuto di un verbale allestito da un funzionario della Sezione del lavoro e firmato anche dall’interessata. 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Alla medesima conclusione il TCA è arrivato sulla base delle stesse argomentazioni sviluppate nelle decisioni precedenti in una sentenza 38.2015.61 del 16 dicembre 2015, in una sentenza 38.2015.47 del 20 gennaio 2016, in una sentenza 38.2015.5 del 3 febbraio 2016 e in una sentenza 38.2015.12 del 5 febbraio 2016. 2.6.   Anche nel caso concreto, come in quello deciso dal Tribunale federale con sentenza 8C_592/2015 del 23 novembre 2015 (cfr. consid. 2.5.), RI 1, in quanto lavoratore frontaliero (al riguardo il TCA ricorda che l’assicurato medesimo, in occasione della propria audizione dinanzi alla Sezione del lavoro del 30 aprile 2015, ha dichiarato di rientrare in Italia, sia nel periodo antecedente la disoccupazione che in quello successivo al venerdì e di far ritorno in Svizzera alla domenica sera/lunedì mattina; cfr. doc. 7; consid. 2.4.) che si trova in una situazione di disoccupazione completa ha così diritto senza alcuna eccezione (come prima si poteva eventualmente fare in caso di veri frontalieri, ma atipici; cfr. DTF 133 V 169; STF 8C_203/2013 del 23 aprile 2014 consid. 3.2.4; Direttiva della SECO del 24 ottobre 2013 “Regolamento 883 - Fine dello status di “lavoratore frontaliero vero, atipico”) alle prestazioni di disoccupazione in Italia. Neppure sulla base delle disposizioni di diritto internazionale, l’assicurato può quindi beneficiare delle prestazioni di disoccupazione nel nostro Paese.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2.7.   L’insorgente ha chiesto l’audizione di alcuni testi, e meglio di __________, __________, __________, __________, __________, __________, __________, __________ e __________, __________, suoi conoscenti che frequenterebbe unitamente alla sua famiglia nei fine settimana su suolo ticinese (cfr. doc. I pag. 3 p.to 6 e pag. 4). Considerato che i documenti già presenti all’incarto consentono al TCA di emanare il proprio giudizio, questo Tribunale ritiene che l’assunzione delle ulteriori prove richieste non potrebbe mettere in luce nuovi elementi concreti ai fini della risoluzione della vertenza. Di conseguenza la richiesta del ricorrente concernente l’audizione dei testi deve essere respinta. A tale proposito va rammentato che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9C_737/2012 del 19 marzo 2013;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2.8. In esito alle considerazioni di cui ai considerandi precedenti, questo Tribunale ritiene che il ricorso presentato da RI 1 debba essere respinto, tutelando l’operato della Sezione del lavoro che a ragione, quindi, gli ha negato il diritto all’indennità di disoccupazione dal 17 novembre 2014. La decisione su opposizione del 19 ottobre 2015 impugnata deve, conseguentemente, essere confermata.</w:t>
      </w:r>
    </w:p>
    <w:p>
      <w:r>
        <w:rPr>
          <w:b/>
        </w:rPr>
        <w:t>E. 11</w:t>
      </w:r>
    </w:p>
    <w:p>
      <w:r>
        <w:t>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I criteri fissati dalla giurisprudenza federale per ammettere la residenza in Svizzera sono riassunti dalla Segreteria di Stato dell’economia (SECO) nella Circolare concernente l’indennità di disoccupazione (Circolare ID), (modificata su questi punti nel luglio 2013 conformemente a quanto figura nella Prassi LADI):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(DTFA C 290/03 del 6 marzo 2006). Questa nozione si applica sia ai cittadini svizzeri sia a quelli stranieri, indipendentemente dal loro permesso di soggiorno. Il riconoscimento della dimora abituale in Svizzera è subordinato a 3 condizioni: ● risiedere effettivamente in Svizzera; ● avere l’intenzione di continuare a risiedervi; e ● avervi contemporaneamente il centro delle proprie relazioni personali. (n.d.r.: sottolineatura del redattore)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(n.d.r. sottolineatura del redattore).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Le direttive amministrative non costituiscono norme giuridiche e non sono vincolanti per il giudice delle assicurazioni sociali (cfr. STF 8C_688/2011 del 13 febbraio 2012 consid. 3.2.1; DTF 138 V 50 consid. 4.1 pag. 54; DTF 137 V 434 consid. 4.2 pag. 438; DTF 133 V 169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