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38.2015.52 vom 12. Mai 2016</w:t>
      </w:r>
    </w:p>
    <w:p>
      <w:r>
        <w:t>TI Tribunale d'appello, 2016-05-12, IT</w:t>
      </w:r>
    </w:p>
    <w:p>
      <w:r>
        <w:rPr>
          <w:b/>
        </w:rPr>
        <w:t xml:space="preserve">Quelle: </w:t>
      </w:r>
      <w:r>
        <w:t>https://mcp.opencaselaw.ch/entscheid/ti_gerichte_38.2015.52</w:t>
      </w:r>
    </w:p>
    <w:p>
      <w:r>
        <w:t>FR: TI_GERICHTE 38.2015.52 du 12 mai 2016</w:t>
      </w:r>
    </w:p>
    <w:p>
      <w:r>
        <w:t>IT: TI_GERICHTE 38.2015.52 del 12 maggio 2016</w:t>
      </w:r>
    </w:p>
    <w:p>
      <w:pPr>
        <w:pStyle w:val="Heading2"/>
      </w:pPr>
      <w:r>
        <w:t>Regeste</w:t>
      </w:r>
    </w:p>
    <w:p>
      <w:r>
        <w:t>Negato ID poiché ass.,che aveva beneficiato di 3 mesi di esport.prest.,non ha+resid.in CH,bensì all'estero (UE).Centro int.pers.all'estero dove moglie+figlie trasferitesi dalla CH.Non falso front.:quando lavorava pure la sua fam.era in CH.URC violato 27 LPGA,ma non tutela BF.Info incompl.non causale</w:t>
      </w:r>
    </w:p>
    <w:p>
      <w:pPr>
        <w:pStyle w:val="Heading2"/>
      </w:pPr>
      <w:r>
        <w:t>Erwägungen</w:t>
      </w:r>
    </w:p>
    <w:p>
      <w:r>
        <w:rPr>
          <w:b/>
        </w:rPr>
        <w:t>E. 10</w:t>
      </w:r>
    </w:p>
    <w:p>
      <w:r>
        <w:t>febbraio 2015, non ha dunque più diritto alle prestazioni della LADI, sulla base del diritto interno.</w:t>
      </w:r>
    </w:p>
    <w:p>
      <w:r>
        <w:t>A nulla muta la circostanza che, al momento in cui ha chiesto nel 2014 di poter beneficiare delle prestazioni della LADI la condizione della residenza in Svizzera era adempiuta.</w:t>
      </w:r>
    </w:p>
    <w:p>
      <w:r>
        <w:t>La giurisprudenza federale ha infatti stabilito che questo presupposto deve essere rispettato durante tutto il periodo per il quale si intende fare valere il diritto alle prestazioni (cfr. STFA C 149/01 del 13 marzo 2002: Die Voraussetzung des Wohnens in der Schweiz muss nicht nur bei Eintritt des Versicherungsfalles, sondern während des gesamten Zeitraums, für welchen Leistungen geltend gemacht werden, erfüllt sein (SVR 1996 ALV Nr. 77 S. 236 Erw. 3)).</w:t>
      </w:r>
    </w:p>
    <w:p>
      <w:r>
        <w:t>Lart. 27 della legge federale sulla parte generale del diritto delle assicurazioni sociali (LPGA) che regola la Informazione e consulenza ha il seguente tenore:</w:t>
      </w:r>
    </w:p>
    <w:p>
      <w:r>
        <w:t>1Gli assicuratori e gli organi esecutivi delle singole assicurazioni sociali, nei limiti delle loro competenze, sono tenuti ad informare le persone interessate sui loro diritti e obblighi.</w:t>
      </w:r>
    </w:p>
    <w:p>
      <w:r>
        <w:t>2Ognuno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t>3Se un assicuratore constata che un assicurato o i suoi congiunti possono rivendicare prestazioni di altre assicurazioni sociali, li informa immediatamente."</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STFAC 192/04 del 14 settembre 2005 consid.4.1., pubblicata in DTF 131 V 472 e in SVR 2006 ALV Nr. 9 pag. 31; STFA C 241/04 del 9 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 U. Kieser, "ATSG - Kommentar", ad art. 27 pag. 317 e pag. 318-321).</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STFAC 241/04 del 9 maggio 2006 consid. 6; DTF 131 V 476 consid. 4.1.=SVR 2006 ALV Nr. 9 pag. 31; DLA 2002 pag. 194).</w:t>
      </w:r>
    </w:p>
    <w:p>
      <w:r>
        <w:t>Per quanto concerne il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w:t>
      </w:r>
    </w:p>
    <w:p>
      <w:r>
        <w:t>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t>In una sentenza 38.2013.18 del 5 maggio 2014 il TCA ha riconosciuto ad un assicurato il diritto a prestazioni dellassicurazione contro la disoccupazione sulla base dellart. 27 LPGA.</w:t>
      </w:r>
    </w:p>
    <w:p>
      <w:r>
        <w:t>Il TCA ha innanzitutto sottolineato che lamministrazione non aveva fornito un informazione corretta ad un assicurato e aveva chiesto di esportare le prestazioni, in quanto non aveva informato che il suo diritto a indennità di disoccupazione sarebbe terminato alla fine di gennaio 2012 e che un nuovo termine quadro per la riscossione di prestazioni, non poteva essere riaperto dufficio ma su sua richiesta secondo la procedura discrizione in disoccupazione che il medesimo avrebbe dovuto seguire in Svizzera (cfr. art. 9 cpv. LADI).</w:t>
      </w:r>
    </w:p>
    <w:p>
      <w:r>
        <w:t>In quel caso questo Tribunale ha poi stabilito che vi era un nesso causale tra il comportamento dellamministrazione e il pregiudizio subito dallassicurato, in quanto il ricorrentenon si era prefissato una data precisa di partenza e che decisivo per stabilire quando lasciare la Svizzera era il fatto di non perdere i propri diritti circa le prestazioni LADI.</w:t>
      </w:r>
    </w:p>
    <w:p>
      <w:r>
        <w:t>Lamministrazione nega di avere violato tale obbligo in quanto quella del riannuncio personale dopo un periodo di esportazione delle prestazioni è una condizione supplementare rispetto agli altri presupposti, che devono comunque essere adempiuti, che al momento in cui ha fatto valere il diritto allesportazione delle prestazioni la partenza per la Svizzera appariva definitiva e che comunque non appena lassicurato si è riannunciato nel febbraio 2015 il consulente del personale, dopo avere rilevato che moglie e figlie erano domiciliate in Austria, ha subito avvertito il ricorrente che il suo caso sarebbe stato sottoposto al servizio giuridico.</w:t>
      </w:r>
    </w:p>
    <w:p>
      <w:r>
        <w:t>Chiamato a pronunciarsi al riguardo il TCA nota che fra gli atti dellincarto figurano i verbali di alcuni colloqui di consulenza.</w:t>
      </w:r>
    </w:p>
    <w:p>
      <w:r>
        <w:t>Nel primo, del 27 agosto 2014, si leggono le seguenti indicazioni:</w:t>
      </w:r>
    </w:p>
    <w:p>
      <w:r>
        <w:t>Chiamato ora a pronunciarsi, alla luce del contenuto dei verbali citati, questo Tribunale ritiene che il consulente dellURC sia effettivamente incorso in una violazione dellobbligo di informare. Infatti alla luce di tutti gli elementi a sua disposizione (in particolare quello del trasferimento dei familiari dellassicurato in Austria sin dal mese di settembre del 2014) egli avrebbe dovuto renderlo attento circa la perdita del diritto allindennità di disoccupazione a causa della mancanza del presupposto della residenza in Svizzera.</w:t>
      </w:r>
    </w:p>
    <w:p>
      <w:r>
        <w:t>In ogni caso il consulente avrebbe dovuto almeno segnalare allassicurato leventualità di non ricevere le indennità di disoccupazione al momento del riannuncio in disoccupazione.</w:t>
      </w:r>
    </w:p>
    <w:p>
      <w:r>
        <w:t>In tale contesto va sottolineato che il fatto che il periodo di attesa prima dellesportazione delle prestazioni sia stato ridotto visto che lassicurato si è trasferito presso il coniuge già residente allestero (cfr. Circ. ID 883 punto G.62, e scritto del 9 marzo 2016 dellavv. __________, consid. 1.5), non significa ancora che si trattasse di un trasferimento definitivo.</w:t>
      </w:r>
    </w:p>
    <w:p>
      <w:r>
        <w:t>Al contrario, avendo ricevuto il formulario nel quale si precisa che doveva riannunciarsi entro il 9 febbraio 2015 (cfr. doc. 2 e consid. 1.1), lassicurato poteva pensare che il diritto avrebbe continuato ad esistere dopo il suo rientro in Svizzera.</w:t>
      </w:r>
    </w:p>
    <w:p>
      <w:r>
        <w:t>Secondo questo Tribunale, sebbene lamministrazione non abbia informato correttamente lassicurato, egli non ha comunque diritto alle indennità giornaliere di disoccupazione.</w:t>
      </w:r>
    </w:p>
    <w:p>
      <w:r>
        <w:t>Infatti, dopo avere esaminato diverse possibilità, come risulta in particolare dal verbale del 27 agosto 2014, egli ha scelto questa soluzione anche e soprattutto in considerazione del fatto che allinizio di aprile 2015 avrebbe dovuto iniziare una nuova attività lavorativa in Austria.</w:t>
      </w:r>
    </w:p>
    <w:p>
      <w:r>
        <w:t>Pertanto, applicando labituale criterio della probabilità preponderante, il TCA ritiene che anche qualora avesse ottenuto unindicazione completa da parte dellamministrazione, egli, tenuto conto dellinsieme delle circostanze note a quel momento, avrebbe comunque trasferito la sua famiglia visto che è stato subito posto al beneficio delle indennità di disoccupazione durante i tre mesi dellesportazione.</w:t>
      </w:r>
    </w:p>
    <w:p>
      <w:r>
        <w:t>Che poi a seguito di un imprevisto (deposito di un ricorso nel gennaio 2015), linizio della nuova attività lucrativa in Austria (c/o __________ in relazione al __________) sia stato posticipato al 4 maggio 2015 con definitiva partenza dalla Svizzera il 17 aprile 2015 (cfr. doc. 8/7) e lassicurato ad inizio febbraio 2015 (cfr. doc. 15) abbia di conseguenza deciso di riannunciarsi per il collocamento nel nostro paese è una circostanza ininfluente in questo contesto e non può in ogni caso essere addebitata allamministrazione.</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2.3.   Chiamato ora a pronunciarsi, il TCA constata che al momento in cui si è riannunciato per il collocamento presso l’URC di __________ (il 9 febbraio 2015) dopo avere beneficiato di tre mesi di esportazione delle prestazioni della LADI, RI 1 non aveva la residenza in Svizzera. Il centro dei suoi interessi personali era infatti in Austria, dove la moglie e le figlie si erano trasferite sin dal settembre 2014 al fine di permettere a queste ultime (di 13 e 12 anni) di iniziare in quel paese il nuovo anno scolastico (cfr. doc. 8/1). Del resto l’assicurato intendeva intraprendere una nuova attività lucrativa nel suo paese, come è realmente avvenuto da maggio 2015, sebbene l’inizio del lavoro sia slittato di alcuni mesi a seguito di un ricorso inoltrato nel gennaio 2015. Inoltre in Austria vivono i familiari del ricorrente e della moglie. Venendo così a mancare una fondamentale condizione per ammettere la residenza in Svizzera secondo i criteri fissati dalla giurisprudenza federale (cfr. consid. 2.1.) e delle direttive della SECO (cfr. consid. 2.2.)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l’ assicurato dal 10 febbraio 2015, non ha dunque più diritto alle prestazioni della LADI, sulla base del diritto interno. A nulla muta la circostanza che, al momento in cui ha chiesto nel 2014 di poter beneficiare delle prestazioni della LADI la condizione della residenza in Svizzera era adempiuta. La giurisprudenza federale ha infatti stabilito che questo presupposto deve essere rispettato durante tutto il periodo per il quale si intende fare valere il diritto alle prestazioni (cfr. STFA C 149/01 del 13 marzo 2002: “Die Voraussetzung des Wohnens in der Schweiz muss nicht nur bei Eintritt des Versicherungsfalles, sondern während des gesamten Zeitraums, für welchen Leistungen geltend gemacht werden, erfüllt sein (SVR 1996 ALV Nr. 77 S. 236 Erw. 3”)). 2.4.   Come giustamente sottolineato dall’amministrazione rispondendo ad un quesito del Presidente del TCA (cfr. consid. 1.5.) non è possibile riconoscere all’assicurato il diritto alle prestazioni dalla LADI neppure sulla base delle disposizioni di diritto internazionale della sicurezza sociale. Il diritto di opzione tra le prestazioni di disoccupazione dello Stato di lavoro e quelle dello Stato di residenza riconosciuto da questo Tribunale, per principio, ai lavoratori già attivi sul cantiere __________ (cfr. ad esempio le STCA 30.2015.30 del 20 novembre 2015 e 38.2015.53 del 2 dicembre 2015), implica infatti che, al momento in cui esercitava la sua attività lucrativa, l’assicurato si trovava nello Stato di lavoro mentre la sua famiglia era rimasta nello Stato di residenza. Ora, nella presente fattispecie e contrariamente agli altri casi  trattati dal TCA, RI 1 ha trasferito in Svizzera tutta la famiglia (cfr. consid. 1.2), con la conseguenza che durante l’esercizio dell’attività lucrativa nel nostro paese, Stato di residenza e Stato di lavoro coincidevano per cui non gli è applicabile il regime del “falso frontaliere”. 2.5.   L’assicurato invoca una violazione dell’obbligo da parte dell’amministrazione di fornire informazioni corrette agli assicurati. L ’art. 27 della legge federale sulla parte generale del diritto delle assicurazioni sociali (LPGA) che regola la “Informazione e consulenza” ha il seguente tenore: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concerne il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In una sentenza 8C_332/2011 dell’11 ottobre 2011, pubblicata in SVR 2012 ALV Nr. 3 pag. 5, l’Alta Corte, nel caso di un’assicurata, risiedente in Germania, che lavorava da casa per una ditta svizzera e che dopo il licenziamento ha percepito indennità di disoccupazione in Germania, ha deciso che la questione di sapere se la Svizzera fosse stata l’ultimo Stato di occupazione (conseguentemente l’assoggettamento alle assicurazioni sociali svizzere sarebbe stato corretto) e quindi se, successivamente al trasferimento dell’assicurata nel nostro Paese, quest’ultimo fosse stato competente o meno per erogare prestazioni di disoccupazione potesse restare insoluta. Infatti la Svizzera andava comunque considerata competente quale ultimo Stato di occupazione alla luce dei principi di tutela della buona fede. In effetti l’assicurata, visti l’assoggettamento alle assicurazioni sociali svizzere durante l’attività, nonché la conferma da parte della Cassa sul modulo E 301 che la Svizzera era l’ultimo Stato di occupazione, era legittimata a credere di poter ricevere, in caso di trasferimento in Svizzera, le indennità di disoccupazione in questo Paese e ha così preso delle disposizioni per lei svantaggiose. Nel caso in cui avesse saputo di un rifiuto da parte della Svizzera nulla avrebbe ostato a posticipare il trasloco, continuando a cercare lavoro in Svizzera dalla Germania senza perdere il diritto a prestazioni in quest’ultimo Paese. (…)” In una sentenza 38.2013.18 del 5 maggio 2014 il TCA ha riconosciuto ad un assicurato il diritto a prestazioni dell’assicurazione contro la disoccupazione sulla base dell’art. 27 LPGA. Il TCA ha innanzitutto sottolineato che l’amministrazione non aveva fornito un informazione corretta ad un assicurato e aveva chiesto di esportare le prestazioni, in quanto non aveva informato che i l suo diritto a indennità di disoccupazione sarebbe terminato alla fine di gennaio 2012 e che un nuovo termine quadro per la riscossione di prestazioni, non poteva essere riaperto d’ufficio ma su sua richiesta secondo la procedura d’iscrizione in disoccupazione che il medesimo avrebbe dovuto seguire in Svizzera (cfr. art. 9 cpv. LADI). Inoltre l’amministrazione non ha comunicato a quell’assicurato che il diritto all’esportazione delle prestazioni non avrebbe potuto semplicemente continuare dopo l’apertura di un nuovo termine quadro, ma era possibile unicamente dopo un periodo di attività lavorativa. In quel caso questo Tribunale ha poi stabilito che vi era un nesso causale tra il comportamento dell’amministrazione e il pregiudizio subito dall’assicurato, in quanto il ricorrente non si era prefissato una data precisa di partenza e che decisivo per stabilire quando lasciare la Svizzera era il fatto di non perdere i propri diritti circa le prestazioni LADI. 2.6.   Nella presente fattispecie l’assicurato ritiene che l’amministrazione abbia violato il suo obbligo di informare nella misura in cui sul formulario relativo alla conferma dell’esportazione delle prestazioni da lui sottoscritto il 26 ottobre 2014 figura semplicemente l’indicazione secondo cui il diritto alle prestazioni di disoccupazione sarebbe decaduto se non si fosse annunciato personalmente presso l’URC entro il 9 febbraio 2015. L’amministrazione nega di avere violato tale obbligo in quanto quella del riannuncio personale dopo un periodo di esportazione delle prestazioni è una condizione supplementare rispetto agli altri presupposti, che devono comunque essere adempiuti, che al momento in cui ha fatto valere il diritto all’esportazione delle prestazioni la partenza per la Svizzera appariva definitiva e che comunque non appena l’assicurato si è riannunciato nel febbraio 2015 il consulente del personale, dopo avere rilevato che moglie e figlie erano domiciliate in Austria, ha subito avvertito il ricorrente che il suo caso sarebbe stato sottoposto al servizio giuridico. Chiamato a pronunciarsi al riguardo il TCA nota che fra gli atti dell’incarto figurano i verbali di alcuni colloqui di consulenza. Nel primo, del 27 agosto 2014, si leggono le seguenti indicazioni: " Il colloquio pianificato per il 02.09.2014 è stato anticipato ad oggi su richiesta telefonica dell'assicurato, che si presenta puntualmente assieme la moglie. Informa che la moglie e le due figlie si trasferiranno all'inizio settembre 2014 in Austria, presso il domicilio dei genitori di lei, onde permettere alle figlie di frequentare sin dall'inizio il nuovo anno scolastico in Austria (le figlie hanno 13 e 12 anni). L'assicurato manterrà almeno per 1 mese l'attuale appartamento, rispettivamente domicilio, e sta valutando le alternative (restare in Ticino, chiedendo l'esportazione delle prestazioni per 3 mesi in Austria, trovare una possibilità lavorativa in Austria, chiudendo la disoccupazione in Svizzera, eventualmente riannunciandosi in disoccupazione in Austria (applicando la regola di 1 giorno lavorativo minimo nel paese UE di riferimento). Il contratto di lavoro con la ditta __________ per aprile 2015 (cantiere __________) non è stato ancora firmato. La società sta allestendo un pre-contratto poiché ha paura di perderlo, visto che è venuta a conoscenza delle sue ricerche di lavoro (che deve svolgere, essendo iscritto in disoccupazione). Ha dovuto chiarire con la società il concetto per tranquillizzarla. Non ha sostenuto altri colloqui di selezione. Il TQ non è stato ancora chiarito da parte della cassa __________. L'assicurato afferma che la cassa gli ha confermato verbalmente il suo diritto alle ID (Franco Togni).” (cfr. doc. 8/1) Nel secondo, del 29 settembre 2014, viene precisato che: " L'assicurato si presenta puntualmente all'appuntamento con __________ e la sottoscritta. Informa che trasloca per 01.10.2014 in Via __________ ad __________. Ha stipulato un contratto d'affitto, con la possibilità di disdetta mensile. L'assicurato è in trattative per l'acquisto di una casa in Austria, in previsione del futuro posto di lavoro. Spera di potersi trasferire entro la fine di novembre 2014. In tale attesa, la moglie con le 2 figlie risiedono presso la madre della PCI in Austria. Nel frattempo, la cassa __________ ha negato il diritto alle ID durante il periodo 01.09.2014 - 18.10.2014 a causa della riscossione di prestazioni volontarie d'uscita da parte dell'ex-DL a favore della PCI (è stato aperto un nuovo TQ 19.10.2014 -18.10.2016 con diritto massimo a 400 ID). Lo scopo della riunione odierna è di definire e di spiegare la procedura da seguire per la richiesta d'esportazione delle prestazioni, pianificata per una durata massima di 3 mesi (verosimilmente per dicembre 2014 + gennaio e febbraio 2015) e gli aspetti assicurativi (cassa malati, copertura rischio infortunio in seguito alla negazione del diritto alle ID), dare informazioni concernente l'IPA e le modalità inerenti le RL durante il soggiorno all'estero e fornire le coordinate della referente __________ (__________). __________ consegna alla PCI il formulario per la domanda d'esportazione da ritornarci al momento opportuno debitamente compilato e firmato, nonché il modulo per la scelta della cassa malati (CH o AT), da inviare compilato e firmato all'__________ di __________. Appena in possesso della domanda per l'esportazione delle prestazioni, l'assicurato verrà convocato da parte di __________ per il completamento e la consegna della documentazione da presentare alle autorità austriache al momento dell'annuncio all'estero. L'assicurato comunica che si recherà per 3 giorni sul cantiere della galleria di base del __________, assieme al futuro DL, per visitare il lotto che verrà a lui affidato (in totale sono 3 lotti, il primo già avviato, il secondo sarà sotto la sua direzione ed il terzo verrà avviato più tardi). Durante la sua visita, cercherà di ottenere il pre-contratto (o il contratto definitivo) firmato dal DL. L’inizio dell’impiego per ora è previsto per il 01.04.2014 (recte: 01.04.2015).” (cfr. doc. 8/2) Il verbale del 28 ottobre 2014 ha il seguente tenore: " L'assicurato si presenta puntualmente all'appuntamento con __________ e la sottoscritta. Comunica che la famiglia, dove lui ha affittato una camera dal 01.10.2014, ha avuto in data 23.10.2014 la visita della polizia per un controllo relativa il suo domicilio. Lui purtroppo non era presente in casa poiché aveva un colloquio di lavoro (cfr. e-mail n. 1 allegato). L'assicurato desidera sistemare le ultime pratiche burocratiche inerenti al suo trasferimento in Austria (trasloco degli ultimi effetti personali, sdoganamenti, trasferimento automobile, ecc.) e chiede l'esportazione delle prestazioni con effetto 10.11.2014. Inoltre ha un colloquio di lavoro con il futuro datore di lavoro in Austria in data 07.(06).11.2014 (cfr. e-mail n. 2 allegato). L'assicurato viene autorizzato da parte dell'URC a spostarsi dalla Svizzera e l'Austria per espletare le attività sopraccitate durante il periodo 29.10.2014 - 09.1.1.2014. __________ spiega in dettaglio la procedura, e consegna la relativa documentazione, inerenti l'esportazione delle prestazioni con effetto 10.11.2014.” (cfr. doc. 8/3) Infine, nel verbale del 12 febbraio 2015 il consulente del personale URC __________ rileva che: " Rientra dall'esportazione delle prestazioni in Austria. Da __________ si è trasferito a __________ in via __________. E' stato richiesto un nuovo annuncio al comune. Ha già un precontratto per inizio maggio 2015 con la ditta __________ di __________ (impiegato presso il Tunnel di base del __________). Da MovPop risulta che la famiglia si è trasferita definitivamente in Austria in data 31.8.2014 (coniuge signora __________ con le figlie __________ e __________). Sempre dalla stessa piattaforma informatica rileviamo che il signor RI 1 figura partito per l'Austria da __________ in data 10.11.2014. Si attende di ricevere l'annuncio al comune e poi il caso verrà segnalato per dubbi circa l'effettiva residenza in Svizzera.” (cfr. doc. 8/4) Chiamato ora a pronunciarsi, alla luce del contenuto dei verbali citati, questo Tribunale ritiene che il consulente dell’URC sia effettivamente incorso in una violazione dell’obbligo di informare. Infatti alla luce di tutti gli elementi a sua disposizione (in particolare quello del trasferimento dei familiari dell’assicurato in Austria sin dal mese di settembre del 2014) egli avrebbe dovuto renderlo attento circa la perdita del diritto all’indennità di disoccupazione a causa della mancanza del presupposto della residenza in Svizzera. In ogni caso il consulente avrebbe dovuto almeno segnalare all’assicurato l’eventualità di non ricevere le indennità di disoccupazione al momento del riannuncio in disoccupazione. In tale contesto va sottolineato che il fatto che il periodo di attesa prima dell’esportazione delle prestazioni sia stato ridotto visto che l’assicurato si è trasferito presso il coniuge già residente all’estero (cfr. Circ. ID 883 punto G.62, e scritto del 9 marzo 2016 dell’avv. __________, consid. 1.5), non significa ancora che si trattasse di un trasferimento definitivo. Al contrario, avendo ricevuto il formulario nel quale si precisa che doveva riannunciarsi entro il 9 febbraio 2015 (cfr. doc. 2 e consid. 1.1), l’assicurato poteva pensare che il diritto avrebbe continuato ad esistere dopo il suo rientro in Svizzera. Secondo questo Tribunale, sebbene l’amministrazione non abbia informato correttamente l’assicurato, egli non ha comunque diritto alle indennità giornaliere di disoccupazione. Infatti, per costante giurisprudenza un’informazione sbagliata fornita da un’autorità permette, a determinate condizioni, la tutela della buona fede di un assicurato.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DLA 2015 pag. 334-337; STF 8C_124/2015 del 22 febbraio 2016; STF 9C_568/2013 del 9 gennaio 2014 consid. 4.2.; STF 9C_918/2007 del 14 gennaio 2009 consid. 3.1.; STFA K 107/05 del 25 ottobre 2005 consid. 3.1.; STFA C 270/04 del 4 luglio 2005 consid. 3.3.1.; STFA C 218/03 del 28 gennaio 2004 consid. 2; STFA C 25/02 del 29 agosto 2002;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La condizione secondo cui l'informazione errata deve avere indotto l'assicurato ad adottare un comportamento o un'omissione non reversibile senza pregiudizio in una sentenza C 344/00 del 6 settembre 2001 è stata così precisata: "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 Falsche Auskünfte von Behörden, in: ZBl 1991 S. 16; Rhinow/Krähenmann, Schweizerische Verwaltungsrechtsprechung, Ergänzungsband, Nr. 75 B III Ziff. 3c/2 S. 242)." Secondo il TCA, l’informazione incompleta ricevuta dall’amministrazione non è infatti stata causale per il comportamento a lui pregiudizievole (trasferimento del centro dei suoi interessi in Austria). Infatti, dopo avere esaminato diverse possibilità, come risulta in particolare dal verbale del 27 agosto 2014, egli ha scelto questa soluzione anche e soprattutto in considerazione del fatto che all’inizio di aprile 2015 avrebbe dovuto iniziare una nuova attività lavorativa in Austria. Pertanto, applicando l’abituale criterio della probabilità preponderante, il TCA ritiene che anche qualora avesse ottenuto un’indicazione completa da parte dell’amministrazione, egli, tenuto conto dell’insieme delle circostanze note a quel momento, avrebbe comunque trasferito la sua famiglia visto che è stato subito posto al beneficio delle indennità di disoccupazione durante i tre mesi dell’esportazione. Che poi a seguito di un imprevisto (deposito di un ricorso nel gennaio 2015), l’inizio della nuova attività lucrativa in Austria (c/o __________ in relazione al __________) sia stato posticipato al 4 maggio 2015 con definitiva partenza dalla Svizzera il 17 aprile 2015 (cfr. doc. 8/7) e l’assicurato ad inizio febbraio 2015 (cfr. doc. 15) abbia di conseguenza deciso di riannunciarsi per il collocamento nel nostro paese è una circostanza ininfluente in questo contesto e non può in ogni caso essere addebitata all’amministrazione. 2.7.   Infine, la questione relativa al riconoscimento del danno esula dalla presente vertenza. La giurisprudenza federale ha infatti stabilito che è la decisione impugnata che costituisce il presupposto ed il contenuto della contestazione sottoposta all’esame giudiziale (cfr. STF 8C_360/2010 del 30 novembre 2010 consid. 1 e 2; DTF 131 V 164; DTF 130 V 388; STF 122 V 36 consid. 2°, DTF 110 V 51 consid. 3b e giurisprudenza ivi citata; SVR 1997 UV 81 p. 294). Nella presente fattispecie la decisione su opposizione del 21 maggio 2015 verte esclusivamente sul rifiuto di riconoscere il diritto alle indennità giornaliere dal 9 febbraio 2015. Ogni altra questione in particolare quella del risarcimento del danno non può dunque essere esaminata dal TCA (cfr. STCA 38.2013.58 del 14 novembre 2013). L’amministrazione ha comunque già comunicato che affronterà tale questione in separata sede (cfr. consid. 1.3 in fine).</w:t>
      </w:r>
    </w:p>
    <w:p>
      <w:r>
        <w:rPr>
          <w:b/>
        </w:rPr>
        <w:t>E. 13</w:t>
      </w:r>
    </w:p>
    <w:p>
      <w:r>
        <w:t>al. 2 LPGA, il convient de comprendre la résidence effective en Suisse ("der tatsächliche Aufenthalt") et la volonté de conserver cette résidence; le centre de toutes les relations de l'intéressé doit en outre se situer en Suisse ( ATF 119 V 111 consid. 7b p. 117 et la référence). (…) 5.4 Au regard des circonstances de la présente affaire, il n'y a pas lieu de considérer que la recourante a son domicile civil et sa résidence habituelle en Suisse pour la période du 1er novembre 2012 au 14 mai 2014, seule déterminante en l'espèce. Les démarches entreprises par les parents de la recourante afin de lui constituer un nouveau domicile civil en Suisse n'y changent rien. Certes a-t-il été procédé au dépôt des papiers le 1er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w:t>
      </w:r>
    </w:p>
    <w:p>
      <w:r>
        <w:rPr>
          <w:b/>
        </w:rPr>
        <w:t>E. 14</w:t>
      </w:r>
    </w:p>
    <w:p>
      <w:r>
        <w:t>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pour les tiers, de la volonté de la recourante de déplacer le centre de ses intérêts; le lieu de résidence effective de ses parents, lieu où la recourante dormait, passait son temps libre et laissait ses effets personnels (arrêt du Tribunal fédéral des assurances K 34/04 du 2 août 2005 consid. 3, in SVR 2006 KV n° 12 p. 38; voir également CHRISTIAN BRÜCKNER, Das Personenrecht des ZGB, 2000, p. 92 n. 319 ss), demeurait l'endroit avec lequel ses liens personnels étaient les plus intenses. Il importe à cet égard peu que la recourante passait la majeure partie de son temps éveillé au Centre de jour du foyer G.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I criteri fissati dalla giurisprudenza federale per ammettere la residenza in Svizzera sono riassunti dalla Segreteria di Stato dell’economia (SECO) nella Circolare concernente l’indennità di disoccupazione (Circolare ID), (modificata su questi punti nel luglio 2013 conformemente a quanto figura nella Prassi LADI):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(DTFA C 290/03 del 6 marzo 2006). Questa nozione si applica sia ai cittadini svizzeri sia a quelli stranieri, indipendentemente dal loro permesso di soggiorno. Il riconoscimento della dimora abituale in Svizzera è subordinato a 3 condizioni: ● risiedere effettivamente in Svizzera; ● avere l’intenzione di continuare a risiedervi; e ● avervi contemporaneamente il centro delle proprie relazioni personali. (n.d.r.: sottolineatura del redattore)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(n.d.r. sottolineatura del redattore).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 Le direttive amministrative non costituiscono norme giuridiche e non sono vincolanti per il giudice delle assicurazioni sociali (cfr. STF 8C_688/2011 del 13 febbraio 2012 consid. 3.2.1; DTF 138 V 50 consid. 4.1 pag. 54; DTF 137 V 434 consid. 4.2 pag. 438; DTF 133 V 169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