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38.2014.54 vom 7. April 2014</w:t>
      </w:r>
    </w:p>
    <w:p>
      <w:r>
        <w:t>TI Tribunale d'appello, 2014-04-07, IT</w:t>
      </w:r>
    </w:p>
    <w:p>
      <w:r>
        <w:rPr>
          <w:b/>
        </w:rPr>
        <w:t xml:space="preserve">Quelle: </w:t>
      </w:r>
      <w:r>
        <w:t>https://mcp.opencaselaw.ch/entscheid/ti_gerichte_38.2014.54_d20140407</w:t>
      </w:r>
    </w:p>
    <w:p>
      <w:r>
        <w:t>FR: TI_GERICHTE 38.2014.54 du 7 avril 2014</w:t>
      </w:r>
    </w:p>
    <w:p>
      <w:r>
        <w:t>IT: TI_GERICHTE 38.2014.54 del 7 aprile 2014</w:t>
      </w:r>
    </w:p>
    <w:p>
      <w:pPr>
        <w:pStyle w:val="Heading2"/>
      </w:pPr>
      <w:r>
        <w:t>Regeste</w:t>
      </w:r>
    </w:p>
    <w:p>
      <w:r>
        <w:t>Negato dt a ID da 7.2.2014,poiché, non essendo comprovata la riscossione di salari,non è possibile stabilire il guadagno aassic.In casu non può essere applicata eccez.,ossia tenere conto di salari concordati. Rischio abuso non escluso,vista posizione del ricorr.in seno alla soc.ex DL(socio gerente)</w:t>
      </w:r>
    </w:p>
    <w:p>
      <w:pPr>
        <w:pStyle w:val="Heading2"/>
      </w:pPr>
      <w:r>
        <w:t>Erwägungen</w:t>
      </w:r>
    </w:p>
    <w:p>
      <w:r>
        <w:rPr>
          <w:b/>
        </w:rPr>
        <w:t>E. 3.1</w:t>
      </w:r>
    </w:p>
    <w:p>
      <w:r>
        <w:t>Nach den verbindlichen Feststellungen der Vorinstanz hat der Beschwerdeführer mit der Firma S.________ am 1. September 2004 arbeitsvertraglich ein Monatsgehalt von Fr. 11'000.- vereinbart, welches ab Arbeitsbeginn bis Juni 2005 auch tatsächlich ausbezahlt worden war. Die Löhne der Monate Juli und August 2005 gingen nur noch teilweise und verspätet ein, seit September 2005 erfolgten keine Lohnzahlungen mehr.</w:t>
      </w:r>
    </w:p>
    <w:p>
      <w:r>
        <w:rPr>
          <w:b/>
        </w:rPr>
        <w:t>E. 3.2</w:t>
      </w:r>
    </w:p>
    <w:p>
      <w:r>
        <w:t>Der Beschwerdeführer bringt vor, er habe bewusst zur Überbrückung der vorübergehenden Illiquidität des Unternehmens auf eine Auszahlung der Löhne verzichtet, was aber keinem grundsätzlichen Lohnverzicht gleichkomme. Es liege weder eine fiktive Lohnabrede im Sinne von BGE 128 V 189 vor, noch sei sonst wie ein missbräuchliches Verhalten zu erkennen.</w:t>
      </w:r>
    </w:p>
    <w:p>
      <w:r>
        <w:rPr>
          <w:b/>
        </w:rPr>
        <w:t>E. 3.3</w:t>
      </w:r>
    </w:p>
    <w:p>
      <w:r>
        <w:t>Vorab ist dem Versicherten entgegenzuhalten, dass es keinen Nachweis eines konkret erfolgten Missbrauchs bedarf. Massgebend ist einzig, ob eine Missbrauchsgefahr praktisch ausgeschlossen werden kann, was hier zu verneinen ist. Es kann zwar namentlich dann auf den vertraglich festgesetzten Lohn abgestellt werden, wenn dieser in einem langdauernden Arbeitsverhältnis nie bestritten war (in AJP 1994 S. 1460 ff. publiziertes Urteil des Eidgenössischen Versicherungsgerichts C 14/94 vom 31. Mai 1994). Im Gegensatz zum soeben erwähnten Urteil bestand aber vorliegend einerseits nicht ein langjähriges Arbeitsverhältnis, sondern der Versicherte hatte lediglich über einen Zeitraum von zehn Monaten den vereinbarten Lohn erhalten, wobei bezüglich der Zahlungsmodalitäten bereits ab November 2004 Unregelmässigkeiten in Form von (verspäteten) Teilzahlungen bestanden. Vor allem aber konnte er hier als geschäftsführender Gesellschafter der Firma S.________ sowie Verwaltungsratsmitglied der eng damit verbundenen Group X._________ AG die Entscheidungen des Arbeitgebers massgeblich beeinflussen. Als Gesellschafter und als betriebsleitendes Organ trug der Beschwerdeführer von Anfang an ein unternehmerisches Risiko, das nicht auf die Arbeitslosenversicherung abgewälzt werden kann. Dieses Risiko musste ihm umso mehr bewusst sein, als es sich um eine erst im April 2004 gegründete Unternehmung handelte, die sich im Aufbau befand und demnach keinesfalls finanziell und wirtschaftlich stabil war. Dies zeigt sich nicht zuletzt in der seit November 2004 bestehenden Schwierigkeit der Firma, die (hohe) Lohnsumme regelmässig und vollständig auszurichten. Auch wenn anfänglich die Gehaltsforderungen erfüllt werden konnten, wurde gleich wie im Urteil 8C_743/2008 vom 9. Februar 2009 (publ. in: SVR 2009 AlV Nr. 8 S. 27) die Lohnauszahlung bewusst vom unternehmerischen Erfolg der Arbeitgeberfirma abhängig gemacht und damit auch das Risiko der Nichteinbringlichkeit in Kauf genommen. Die Arbeitslosenentschädigung, die sich nach der Höhe des versicherten Verdienstes richtet, darf jedoch nicht zur Absicherung des unternehmerischen Risikos verwendet werden. Dies hat das Bundesgericht im erwähnten Urteil als zweckwidrig und damit rechtsmissbräuchlich bezeichnet.</w:t>
      </w:r>
    </w:p>
    <w:p>
      <w:r>
        <w:rPr>
          <w:b/>
        </w:rPr>
        <w:t>E. 3.4</w:t>
      </w:r>
    </w:p>
    <w:p>
      <w:r>
        <w:t>Der überdies geltend gemachte Einwand des Beschwerdeführers, es müsse - entgegen der von der Kasse vorgenommenen Berechnungsweise des versicherten Verdienstes - das ganze Gehalt des Monats April 2005 in der Höhe von Fr. 11'000.- berücksichtigt werden, geht fehl: Die Arbeitslosenkasse führt in ihrer letztinstanzlichen Vernehmlassung zutreffend aus, dass hier die letzten zwölf Beitragsmonate vor Beendigung des Arbeitsverhältnisses am 10. April 2006 massgebend sind (11. April 2005 bis 10. April 2006; Art. 37 Abs. 2 AVIV), da der Bemessungszeitpunkt, unabhängig von der Anmeldung zum Leistungsbezug, am Tag vor dem Eintritt eines anrechenbaren Verdienstausfalls beginnt (Art. 37 Abs. 3 AVIV). Deshalb kann für den Monat April 2005 lediglich der für die Zeit vom 11. bis 30. April 2005 ausbezahlte Lohnanteil berücksichtigt werden.” La sentenza C 14/94 del 31 maggio 1994, citata dal TF nel giudizio appena menzionato, concerneva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La Cassa le ha pure erogato delle indennità per insolvenza afferenti al periodo 21 giugno – 20 settembre 1991. L’allora TFA ha stabilito che: " (…) b) Mit Bezug auf die Wahl des Bemessungszeitraumes (September 1990 bis August 1991) und die Ermittlung des massgebenden Lohnes für die Periode September 1990 bis Mai 1991 lässt sich der angefochtene Entscheid nicht beanstanden. Nicht gefolgt werden kann der Rekurskommission hingegen insoweit, als sie für den Zeitraum Juni bis August 1991 die Auszahlung des Konkursamtes, bei der es sich anscheinend um die Konkursdividende handelt, als versicherten Verdienst betrachtete. Denn diese Zahlung kann nicht als der während des Bemessungszeitraumes normalerweise erzielte massgebende Lohn im Sinne von Art. 23 Abs. 1 AVIG qualifiziert werden. Nachdem aufgrund des Auszuges aus dem individuellen Konto und der Auskunft der AHV-Zweigstelle Zürich feststeht, dass die Beschwerdeführerin, wie behauptet, während längerer Zeit - zumindest von Januar 1990 bis Mai 1991 - einen Monatslohn von Fr. 4800.- (x 13) bezogen hat, was im übrigen nachträglich auch von D.________ bestätigt wurde, kann dieses vertraglich vereinbarte Gehalt von Fr. 5200.- (Fr. 4800.- x 13 : 12) als der während des Bemessungszeitraumes normalerweise erzielte massgebende Lohn betrachtet werden. Dass die Beschwerdeführerin das ihr zustehende Salär ab Juni 1991 nicht mehr ausbezahlt erhielt, ist auf finanzielle Schwierigkeiten der Firma X.________ zurückzuführen. Der Umstand, dass sie gleichwohl noch bis zum 20. September 1991 bei der Firma S.________ arbeitete, kann der Beschwerdeführerin entgegen der Auffassung der Vorinstanz nicht vorgeworfen werden. Insbesondere ist in diesem Verhalten kein konkludenter Lohnverzicht zu erblicken, zumal aufgrund des letztinstanzlich eingereichten Schreibens der Bank X.________ vom 20. September 1991 belegt ist, dass bis zu diesem Zeitpunkt begründete Hoffnung auf Überwindung des Liquiditätsengpasses der Firma S._________ bestand. Auch der Tatsache, dass die Beschwerdeführerin im Konkurs der Arbeitgeberfirma gemäss Forderungsanmeldung vom 30. Oktober 1991 für die Zeit ab Mai 1991 einen Monatslohn von Fr. 4224.- geltend machte und auch Insolvenzentschädigung lediglich in dieser Höhe beanspruchte, kommt keine entscheidende Bedeutung zu. Denn aus der Beilage zum Antrag auf Insolvenzentschädigung ist ersichtlich, dass es sich bei diesem Betrag um den Nettomonatslohn handelt und sie damals den Bruttolohn ebenfalls auf Fr. 4800.- bezifferte. (…)“ 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 . L’assicurato , in effetti, per sua stessa ammissione non ha percepito alcun salario per i mesi da febbraio a maggio 2012. Inoltre il TCA ha ritenuto che la questione di sapere se i salari del 2011 e lo stipendio per il mese di gennaio 2012 siano stati effettivamente versati all'interessato poteva rimanere irrisolta. Decisivo essendo il fatto che gli stessi, come riconosciuto dall'insorgente, erano stati interamente e direttamente immessi nella società, vista la difficile situazione finanziaria di quest'ultima, poi fallita nell'agosto 2012. Tale modo di procedere dell'insorgente risultava analogo, dal profilo della finalità e del risultato, al comportamento di un assicurato che per sostenere la ditta del suo datore di lavoro rinuncia, anche solo temporaneamente, al salario che in seguito non riesce più a incassare a causa dell'insolvenza della società. Questa Corte cantonale ha, quindi, considerato che doveva essere fatta astrazione da un eventuale effettivo incasso dei salari reinvestiti direttamente nella società. In concreto, poi, il TCA ha applicato il principio secondo il quale il guadagno assicurato ai sensi dell'art. 23 LADI è determinato in funzione dei redditi effettivamente percepiti sotto forma di salario durante il periodo di calcolo e non l'eccezione prevista dalla giurisprudenza, ritenuto che non poteva essere escluso un rischio di abuso. Determinante era la circostanza che l'interessato quale socio e gerente con firma individuale fino al luglio 2012 poteva influenzare in maniera rilevante le decisioni del datore di lavoro. Il suo ruolo in seno alla società implicava l'assunzione di un rischio imprenditoriale che non poteva essere scaricato sull'assicurazione disoccupazione la cui finalità era quella di garantire un'adeguata compensazione della perdita di guadagno ai salariati. Il fatto di avere reinvestito i redditi salariali direttamente nella società confermava, del resto, il potere decisionale dell'insorgente all'interno della stessa. Di conseguenza secondo questo Tribunale il guadagno assicurato del ricorrente per il periodo febbraio-maggio 2012, in cui non aveva ricevuto alcuna remunerazione, era pari a fr. 0.--, mentre per i mesi precedenti non risultava determinabile in modo sufficientemente attendibile, siccome, anche nel caso in cui l’assicurato abbia utilizzato i salari pure per se stesso e per i propri bisogni, sarebbe comunque impossibile stabilire l’ammontare esatto della remunerazione che, nel caso di corresponsione effettiva, è rimasto a sua disposizione. In simili condizioni, il TCA ha deciso che a ragione l'amministrazione aveva negato all’assicurato il riconoscimento di prestazioni LADI. Il TF ha stabilito che l’accertamento di questa Corte, secondo cui nel periodo in questione precedente l'annuncio in disoccupazione non è stato versato alcun salario, non risultava essere stato svolto in modo manifestamente inesatto o in violazione del diritto, né si fondava su una valutazione arbitraria o comunque incompleta delle prove. L’Alta Corte, al riguardo, ha evidenziato che non bisognava in sostanza dimenticare che il ricorrente, pur detenendo una quota del solo 5%, aveva sempre gestito la società da solo. Infine giova rilevare che questa Corte, con sentenza 38.2011.3 del 5 settembre 2011, pubblicata in RtiD I-2012 N. 83 pag. 460, pronunciandosi in relazione al caso di una socia e gerente di una Sagl con diritto di firma individuale dalla fondazione della società nel 1988 e in possesso di una quota sociale di fr. 19’000.– (su un totale di fr. 20’000.–) che, dal 1988 al 31 marzo 2010, è pure stata alle dipendenze – senza percepire salario negli anni 2009/2010 – della Sagl, poi radiata d’ufficio nell’agosto 2010 a seguito di fallimento sospeso per mancanza di attivo, e nel mese di agosto 2010 si è iscritta in disoccupazione, ha deciso che a ragione la Cassa le aveva negato il diritto a indennità di disoccupazione , ritenuto che il suo guadagno assicurato per gli anni 2009/2010, non avendo la stessa percepito alcun salario, era pari a fr. 0.--. Il TCA ha motivato il proprio giudizio, rilevando che in quel caso di specie era applicabile il principio generale secondo cui determinanti ai fini del calcolo del guadagno assicurato ai sensi dell’art. 23 LADI sono i redditi effettivamente percepiti sotto forma di salario durante il periodo di calcolo. Non entrava, invece, in linea di conto l’applicazione dell’eccezione contemplata dalla giurisprudenza, che prevede di prendere come riferimento il salario concordato, ma soltanto allorché un abuso (nel senso di un accordo in merito a salari fittizi) può essere escluso. Infatti, in quella specifica evenienza un rischio di abuso, già dal profilo oggettivo, non poteva essere negato, in quanto quale socia e gerente della Sagl la ricorrente poteva influenzare in maniera rilevante le decisioni del datore di lavoro. Il suo ruolo in seno alla società implicava l’assunzione di un rischio imprenditoriale che non poteva essere scaricato sull’assicurazione contro la disoccupazione. L’asserzione della ricorrente secondo cui, per una sua precisa scelta, avrebbe girato gli stipendi spettantile ai collaboratori occupati della società a causa della carenza di liquidità della ditta per salvaguardare posti di lavoro e sperando in una ripresa non le è stata di alcun ausilio: tale dichiarazione ha confermato, al contrario, il suo potere decisionale all’interno della Sagl e perciò il fatto che la stessa si fosse addossata un rischio imprenditoriale che non andava posto a carico dell’assicurazione contro la disoccupazione. 2.4.   Nell’evenienza concreta dalla documentazione agli atti emerge che il ricorrente era socio e gerente con diritto di firma individuale della società __________, iscritta a Regostro di commercio nel gennaio 2006. Egli deteneva pure quote sociali per un importo pari a fr. 19'000.- su un capitale sociale complessivo di fr. 20'000.--. La restante quota sociale di fr. 1’000 apparteneva alla moglie, __________, socia senza diritto di firma (cfr. doc. 4; estratto RC reperibile al sito www.zefix.ch). L’assicurato, dal 2006, era impiegato a tempo pieno presso la __________ quale impiegato (cfr. doc. 6; 7). La società è stata sciolta in seguito a fallimento pronunciato con decreto della Pretura di __________ del 29 gennaio 2014 (cfr. doc. 4). L’insorgente, il 7 febbraio 2014, si è annunciato per il collocamento (cfr. doc. 5). Nella Domanda di indennità di disoccupazione del 13 febbraio 2014 l’assicurato ha indicato che il rapporto di lavoro, per il quale dall’Attestato del datore di lavoro risulta uno stipendio mensile lordo di fr. 3’750.--(cfr. doc. 7), è terminato a causa del fallimento e che l’ultimo giorno di lavoro effettuato è stato il 31 gennaio 2014 (cfr. doc. 6). La procedura di fallimento della __________ è stata sospesa per mancanza di attivo con decreto della Pretura di __________ del 1° aprile 2014. La Cassa, con decisione del 7 aprile 2014, ha negato all’assicurato il diritto all’indennità di disoccupazione, poiché, non potendo comprovare la riscossione di uno stipendio, non può essere stabilito un guadagno assicurato (cfr. doc. 1; consid. 1.1.). Tale provvedimento è stato confermato con decisione su opposizione del 4 settembre 2014 (cfr. doc. A). La __________ in liquidazione è stata radiata d’ufficio in applicazione delle disposizioni dell’art. 159 cpv. 5 lett. a ORC ( un ente giuridico è cancellato d’ufficio se, in caso di sospensione della procedura fallimentare per mancanza di attivo, non è stata fatta alcuna opposizione motivata entro tre mesi dalla pubblicazione dell'iscrizione ai sensi del capoverso 3 o, nel caso di una ditta individuale, è cessato l'esercizio dell'azienda ) nell’agosto 2014 (cfr. estratto RC). 2.5.   Chiamata a pronunciarsi in merito alla fattispecie, questa Corte ritiene utile, dapprima, osservare che la procedura in materia di assicurazioni sociali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Giova, in ogni caso, rilevare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2.6.   Il TCA ribadisce, inoltre,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di annuncio alla disoccupazione (art. 37 cpv. 3 OADI; STF 8C_921/2013 del 15 aprile 2014 consid. 2.2.; STF C 155/06 del 3 agosto 2007, consid. 3.1.). In concreto i periodi di calcolo previsti all’art. 37 cpv. 1 e 2 OADI decorrono rispettivamente dal 1° agosto 2013 al 31 gennaio 2014 e dal 1° febbraio 2013 al 31 gennaio 2014. Agli atti emergono unicamente dei conteggi di salario allestiti dalla __________ all’attenzione dell’insorgente relativi a uno stipendio mensile di fr. 3'750.-- lordi per il periodo gennaio 2013 – gennaio 2014 (cfr. doc. 13) e delle ricevute di salario per gli anni 2012 e 2013 firmate dal ricorrente che riportano l’importo di fr. 3'875.-- (cfr. doc. 8). Difettano giustificativi di pagamenti bancari o postali. Al riguardo va osservato che dal conto banca non si evince alcun prelevamento finalizzato al versamento del salario al ricorrente (cfr. doc. 12). Inoltre, per quanto attiene all’eventuale versamento in contanti dei salari, giova, in primo luogo, ribadire la discrepanza tra la somma indicata sui conteggi di salario di fr. 3'750.-- lordi (cfr. doc. 13) e quella sulle ricevute di fr. 3'875.-- (cfr. doc. 8). L’importo di fr. 3'750.-- lordi è pari, peraltro, a quello indicato sull’Attestato del datore di lavoro (cfr. doc. 7), mentre l’ammontare di fr. 3'875.-- corrisponde a quanto segnato sul conto cassa quale salario, anche nei mesi in cui il saldo era ampiamente negativo (cfr. doc. 11). In secondo luogo, va sottolineato che non sono stati forniti, né fatti valere ulteriori mezzi di prova atti a sostanziare quanto preteso dall’assicurato, ovvero di aver regolarmente percepito un salario dalla __________. La decisione di tassazione del 7 maggio 2014, da cui emerge un reddito da attività dipendente dell’insorgente di fr. 45'000.-- annui, ossia fr. 3'750.-- al mese, come indicato nella relativa dichiarazione di imposta (cfr. doc. 10), concerne l’anno 2012. Pertanto la medesima è in ogni caso irrilevante per l’esito della presente fattispecie in cui il ricorrente ha chiesto le indennità di disoccupazione dal 7 febbraio 2014 (cfr. consid.1.1.). L’assicurato stesso, del resto, non ha escluso errori di registrazione nella contabilità tenuta dalla moglie, socia senza diritto di firma in possesso di una quota di fr. 1'000.-- della __________ (cfr. estratto RC), o anche pasticciate (cfr. doc. I p.to 5). In simili condizioni, questa Corte, tutto ben considerato, ritiene che nel caso di specie non sia stata validamente comprovata la riscossione dei salari per l’anno 2013 e per il mese di gennaio 2014 presso la __________. Ne consegue che il ricorrente deve sopportare le conseguenze della carenza di prove riguardo alla riscossione degli stipendi menzionati (cfr. DTF 125 V 195 consid. 2; STF 9C_549/2013 del 27 settembre 2013 consid. 2.3.; STF 8C_319/2013 del 16 agosto 2013; STFA C 107/04 del 9 giugno 2005 consid. 3, STCA 38.2011.12 del 22 giugno 2011). 2.7. Questo Tribunale ritiene, inoltre, che nella presente fattispecie torni applicabile il principio generale secondo cui determinanti ai fini del calcolo del guadagno assicurato ai sensi dell’art. 23 LADI sono i redditi effettivamente percepiti sotto forma di salario durante il periodo di calcolo (cfr. consid. 2.2.). Deve, del resto, essere esclusa l’applicazione dell’eccezione contemplata dalla giurisprudenza, ossia prendere come riferimento il salario concordato. In effetti, come visto (cfr. consid. 2.2.), tale eccezione si applica soltanto allorché un abuso, nel senso di un accordo in merito a salari fittizi, può essere escluso. Tale ipotesi non si verifica in concreto. E’ vero che nel caso presente, analogamente alla fattispecie di cui alla sentenza C 14/94 del 31 maggio 1994 dove l’Alta Corte ha stabilito che per determinare il guadagno assicurato andava fatto riferimento al salario convenuto contrattualmente (cfr. consid. 2.3.), si è confrontati con un rapporto di impiego di lunga durata, dal 2006 al gennaio 2014 (cfr. consid. 2.4.). Tuttavia, in concreto, decisiva è la circostanza che il ricorrente, a differenza del caso di cui alla sentenza C 14/94 del 31 maggio 1994 (l’assicurata non era socia o membro di un organo dirigente della ditta, avendo la stessa beneficiato di indennità per insolvenza; cfr. consid. 2.3. In caso contrario tali indennità le sarebbero state negate ex art. 51 cpv. 2 LADI), in qualità di socio e gerente con diritto di firma individuale e detentore di una quota sociale di fr. 19'000.-- su un capitale sociale di fr. 20'000.-- della __________ (la sua iscrizione a RC è rimasta immutata fino alla radiazione d’ufficio della ragione sociale nell’agosto 2014; cfr. estratto RC; consid. 2.4.) poteva influenzare in maniera rilevante le decisioni del datore di lavoro. Il suo ruolo in seno alla società implicava l’assunzione di un rischio imprenditoriale che non poteva essere scaricato sull’assicurazione contro la disoccupazione. In effetti tra il ricorrente e la __________ esisteva un’identità economica senza una rigorosa separazione tra i rapporti privati e d’affari (cfr. STF 8C_913/2011 del 10 aprile 2012 consid. 3.3., pubblicata in DLA 2012 N. 11 pag. 288). In proposito va, altresì, evidenziato che la contabilità della Sagl era peraltro tenuta dalla moglie dell’insorgente, socia - insieme al marito - con una quota di fr. 1'000.-- della società senza diritto di firma (cfr. doc. 20; 21; estratto RC). Le indennità di disoccupazione, il cui importo dipende dall’entità del guadagno assicurato, non possono essere utilizzate quale garanzia del rischio imprenditoriale (cfr. STF 8C_921/2013 del 15 aprile 2014; STF 8C_840/2010 del 14 gennaio 2011 consid. 3.2; 3.3.; SVR 2009 ALV Nr. 8 pag. 27). Al riguardo giova ricordare che finalità dell’assicurazione contro la disoccupazione è di garantire un’adeguata compensazione della perdita di guadagno, segnatamente, in caso di disoccupazione ai salariati (cfr. art. 1a LADI; 10 LPGA), ma non il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 STF 8C_921/2013 del 15 aprile 2014 consid. 3.3.; D. Cattaneo, “Nouvautés en matière d’assurance-chômage” in Quoi de neuf en droit social? Ed. Stämpli SA, Berna 2009 pag. 67 seg. ,110 ). Ne discende che nella presente vertenza un rischio di abuso, già dal profilo oggettivo (cfr. consid. 2.3.; DTF 128 V 189 consid. 3b; C 9/02 del 19 novembre 2002 consid. 1), non può essere escluso. Pertanto per determinare il guadagno assicurato del ricorrente deve essere fatto riferimento al salario di cui ha effettivamente usufruito nel periodo di calcolo in questione e non a quello concordato. Come visto sopra (cfr. consid. 2.6.), l’assicurato non ha comprovato di aver ricevuto alcuna remunerazione per i mesi rilevanti nel caso di specie, ossia da febbraio 2013 a gennaio 2014 (cfr. consid. 2.6.). Di conseguenza il guadagno assicurato del ricorrente giusta l’art. 23 LADI per i periodi di calcolo previsto dall’art. 37 cpv. 1 e 2 OADI (dal 1° agosto 2013 al 31 gennaio 2014 oppure dal 1° febbraio 2013 al 31 gennaio 2014; cfr. consid. 2.6.) risulta essere pari a fr. 0.--. I l fatto che siano stati pagati i contributi paritetici (cfr. doc. I; 16), non è poi atto a sovvertire l’esito della vertenza. In effetti il versamento di contributi sociali non esclude il rischio di abuso relativamente a un salario fittizio. 2.8.   Alla luce di tutto quanto esposto, occorre concludere che la Cassa, a ragione, siccome il guadagno assicurato del ricorrente giusta l’art. 23 LADI per i periodi di calcolo determinanti (dal 1° agosto 2013 al 31 gennaio 2014 oppure dal 1° febbraio 2013 al 31 gennaio 2014; cfr. consid. 2.6.; 2.7.) è pari a fr. 0.-- , gli ha negato il versamento di indennità di disoccupazione (cfr. STF 8C_921/2013 del 15 aprile 2014; STF 8C_913/2011 del 10 aprile 2012, pubblicata in DLA 2012 N. 11 pag. 288; STCA 38.2011.3 del 5 settembre 2011, pubblicata in RtiD I-2012 N. 83 pag. 460), a prescindere dall’adempimento o meno degli altri presupposti per avere diritto alle indennità di disoccupazione di cui all’art. 8 cpv. 1 LADI, in particolare del periodo di contribuzione secondo l’art. 8 cpv. 1 lett. e LADI (cfr. SVR 2009 ALV Nr. 8 consid. 5.2; DTF 131 V 444 ai sensi della quale, in primo luogo, d al profilo del periodo di contribuzione, la sola condizione per il diritto all'indennità di disoccupazione è, di principio, l'esercizio di un'attività soggetta a tale obbligo durante il periodo minimo di contribuzione. La giurisprudenza di cui in DLA 2001 no. 27 pag. 225 - e le sentenze che ne sono seguite -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STF 8C_875/2009 del 7 dicembre 2009; STF 8C_716/2007 del 26 maggio 2008; STF C 72/06 del 16 aprile 2007; STFA C 267/05 del 19 dicembre 2006 ). In simili condizioni la decisione su opposizione contestata deve essere confermata. 2.9.   Deve ancora essere verificato se il ricorrente può essere posto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che l’insorgente non ha comprovato la riscossione di salari presso la __________ nei periodi determinanti dal 1° agosto 2013 al 31 gennaio 2014 oppure dal 1° febbraio 2013 al 31 gennaio 2014 (cfr. consid. 2.6.; 2.7.) e quindi l’impossibilità in concreto di stabilire un guadagno assicurato.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r>
        <w:rPr>
          <w:b/>
        </w:rPr>
        <w:t>E. 9</w:t>
      </w:r>
    </w:p>
    <w:p>
      <w:r>
        <w:t>maggio 2001; SVR 1995 AHV Nr. 57 pag. 164 consid. 5a; RAMI 1993 pag. 158-159 consid. 3a; DTF 117 V 264 consid. 3b; SZS 1989 pag. 92; DTF 115 V 113; G. Beati, Relazioni tra diritto civile ...  in relazioni tra diritto civile e assicurazioni sociali, Lugano 1993, pag. 1 seg. (3)).</w:t>
      </w:r>
    </w:p>
    <w:p>
      <w:r>
        <w:t>Su questi aspetti, cfr. in particolare: J. L. DUC, Les assurances sociales en Suisse, Losanna 1995, pag. 827-828 e TH.Locher, Grundriss des Sozialversicherungsrecht Berna 1997, pag. 339-341 il quale rileva che besondere Bedeutung hat die Mitwirkungspflicht dann, wenn der Sachverhalt ohne Mitwirkung der betroffenen Person gar nicht (weiter) erstellt werden kann.</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Inoltre il periodo di calcolo decorre dal giorno che precede linizio della perdita di guadagno computabile, indipendentemente dalla data di annuncio alla disoccupazione (art. 37 cpv. 3 OADI; STF 8C_921/2013 del 15 aprile 2014 consid. 2.2.; STF C 155/06 del 3 agosto 2007, consid. 3.1.).</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 nella Raccolta ufficiale delle sentenze del Tribunale federale,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