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38.2014.15 vom 28. Oktober 2013</w:t>
      </w:r>
    </w:p>
    <w:p>
      <w:r>
        <w:t>TI Tribunale d'appello, 2013-10-28, IT</w:t>
      </w:r>
    </w:p>
    <w:p>
      <w:r>
        <w:rPr>
          <w:b/>
        </w:rPr>
        <w:t xml:space="preserve">Quelle: </w:t>
      </w:r>
      <w:r>
        <w:t>https://mcp.opencaselaw.ch/entscheid/ti_gerichte_38.2014.15_d20131028</w:t>
      </w:r>
    </w:p>
    <w:p>
      <w:r>
        <w:t>FR: TI_GERICHTE 38.2014.15 du 28 octobre 2013</w:t>
      </w:r>
    </w:p>
    <w:p>
      <w:r>
        <w:t>IT: TI_GERICHTE 38.2014.15 del 28 ottobre 2013</w:t>
      </w:r>
    </w:p>
    <w:p>
      <w:pPr>
        <w:pStyle w:val="Heading2"/>
      </w:pPr>
      <w:r>
        <w:t>Regeste</w:t>
      </w:r>
    </w:p>
    <w:p>
      <w:r>
        <w:t>Negato dt a ID:non adempiuto art.8 cpv.1 lett.c LADI. Anche ammettendo resid.in CH(in CH c.que non alloggio stabile e all'estero propr.di immob.),secondo prob.prep.centro inter.pers.,soprattutto familiari,all'estero.Abbond.nemmeno applicabile giur.Miethe(da 4/12con Reg.883/2004c.que non+applicabile)</w:t>
      </w:r>
    </w:p>
    <w:p>
      <w:pPr>
        <w:pStyle w:val="Heading2"/>
      </w:pPr>
      <w:r>
        <w:t>Erwägungen</w:t>
      </w:r>
    </w:p>
    <w:p>
      <w:r>
        <w:rPr>
          <w:b/>
        </w:rPr>
        <w:t>E. 8</w:t>
      </w:r>
    </w:p>
    <w:p>
      <w:r>
        <w:t>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Contestualmente il TFA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Nel caso che era chiamata a giudicare, l'Alta Corte, accogliendo il ricorso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 sentenza 8C_777/2010 del 20 giugno 2011, pubblicata in SVR 2012 ALV Nr. 5, l’Alta Corte ha concluso che un assicurato non aveva la residenza in Svizzera, rilevando: " (…) 3. 3.1 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 3.3 (…)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si è così espresso: " 5.2 Trotz offenkundig erheblicher Zweifel am konkreten Aufenthaltsort des Versicherten hat die Vorinstanz mit Blick auf Art. 8 Abs. 1 lit. c AVIG und die einschlägige Rechtsprechung (vgl. E. 3 hievor) ohne Verletzung von Bundesrecht zutreffend erkannt, dass der tatsächliche Lebensmittelpunkt des Beschwerdegegners im fraglichen Zeitraum angesichts der polizeilich gemeldeten Wohnadresse, des tatsächlichen Aufenthaltes des Versicherten anlässlich des nicht vorangemeldeten Kontrollbesuches sowie des von September bis 6. November 2011 in der Firma L.________ ausgeübten Zwischenverdienstes auch unter Berücksichtigung der übrigen Umstände (vgl. auch E. 4.2 hievor) nach wie vor im Raum Y.________ lag und demzufolge jedenfalls das Anspruchserfordernis von Art. 8 Abs. 1 lit. c AVIG auch ab 2. September 2011 - entgegen der Kasse - erfüllt war. Nachdem auch die Eltern und die Schwester des Beschwerdegegners schriftlich dessen amtlich verzeichnete Wohnadresse in der elterlichen Wohnung an der Adresse Z.________ in Y.________ bestätigten, hat das kantonale Gericht in zulässiger antizipierter Beweiswürdigung und insbesondere ohne Verletzung des Untersuchungsgrundsatzes (Art. 61 lit. c ATSG) auf die Befragung weiterer Auskunftspersonen und die Durchführung der beantragten mündlichen Verhandlung verzichtet, zumal die Beschwerdeführerin weder geltend macht noch entsprechende Anhaltspunkte ersichtlich sind, dass der Versicherte ab 2. September 2011 seinen Lebensmittelpunkt weg von seiner Wohnadresse an der Adresse Z.________ in Y.________ ins Ausland verlegt hätte. Der Anspruch auf rechtliches Gehör im Sinne von Art. 29 Abs. 2 BV schliesst es nicht aus, dass das Gericht das Beweisverfahren schliesst, wenn es aufgrund bereits abgenommener Beweise seine Überzeugung gebildet hat und ohne Willkür in vorweggenommener Beweiswürdigung annehmen kann, dass seine Überzeugung durch weitere Beweiserhebungen nicht geändert würde ( BGE 124 I 208 E. 4a S. 211; 131 I 153 E. 3 S. 157).” In una sentenza 8C_797/2013 del 21 febbraio 2014, a proposito di un'assicurata che aveva svolto la professione di badante e che è rimasta in disoccupazione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2.2.   La Segreteria di Stato dell’economia (SECO) nella Circolare concernente l’indennità di disoccupazione (Circolare ID), modificata nel luglio 2013 conformemente a quanto figura nella Prassi LADI, ha indicato che: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(Decisione del TFA del 6 marzo 2006, C 290/03). Questa nozione si applica sia ai cittadini svizzeri sia a quelli stranieri, indipendentemente dal loro permesso di soggiorno. Il riconoscimento della dimora abituale in Svizzera è subordinato a tre condizioni: ● risiedere effettivamente in Svizzera; ● avere l’intenzione di continuare a risiedervi; e ● avervi contemporaneamente il centro delle proprie relazioni personali.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(Prassi LADI ID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Nella Circolare relativa alle ripercussioni dei Regolamenti (CE) 883/2004 e 987/2009 sull’assicurazione contro la disoccupazione (Circ. ID 883), in vigore dal 1° aprile 2012, la SECO ha invece stabilito che: " (…) LAVORATORE FRONTALIERO Art. 1 lett. F, art. 65 RB; art. 56 RA Definizione A24 Per lavoratore frontaliero, secondo l'articolo 1 lettera f RB si intende qualsiasi persona che esercita un'attività subordinata (n. marg. A4 segg.) o autonoma (n. marg. A 52 segg.) in uno Stato membro (che non deve per forza coincidere con lo Stato membro competente) e che risiede in un altro Stato membro (n. marg. A76 segg.), nel quale ritorna in linea di massima ogni giorno o almeno una volta la settimana. A25 L'articolo 65 paragrafo 2 RB opera inoltre una distinzione fra lavoratore frontaliero «falso». Quest'ultimo è definito all'articolo 65 paragrafo 2 ultimo periodo «[…] diverso dal lavoratore frontaliero». I dettagli per la differenziazione sono riportati ai n. marg. A27 segg. Determinazione della residenza A26 I lavoratori frontalieri, sia veri sia falsi, sono caratterizzati dal fatto che il luogo di lavoro differisce dal luogo di residenza. La determinazione della residenza è dunque di importanza decisiva. Essa avviene in base ai n. marg. A76 segg. Veri lavoratori frontalieri: pendolari giornalieri e settimanali A27 Pendolare giornaliero: è considerato vero lavoratore frontaliero colui che è attivo professionalmente in uno Stato ma risiede in un altro Stato, nel quale rientra ogni giorno. Tale lavoratore di norma non dimora (cfr. residenza secondaria; n. marg. A76 seg.) nello Stato in cui lavora e il luogo dell'attività professionale e quello in cui vive si trovano in una zona vicina al confine. A28 Pendolare settimanale: sono considerati veri lavoratori frontalieri anche i pendolari settimanali, che dimorano nello Stato in cui lavorano nei giorni lavorativi e tornano nello Stato di residenza solamente nei giorni liberi. Per dimostrare la condizione di lavoratore frontaliero, a tali persone devono essere posti requisiti severi poiché di norma vale il presupposto che tali persone abbiano la residenza nello Stato in cui lavorano (n. marg. A80 segg.). (…) Momento di acquisizione e durata dello status di lavoratore frontaliero A34 Lo status di lavoratore frontaliero deve essere acquisito prima dell’insorgere (di fatto) della disoccupazione. Colui che, nel corso della sua ultima attività subordinata, trasferisce la propria residenza in un altro Stato membro e in seguito non rientra più nello Stato di occupazione per esercitarvi l’attività iniziale, non è un lavoratore frontaliero. Costituiscono un’eccezione i lavoratori che durante un periodo di inattività nel corso dell’ultima attività subordinata (malattia, ferie, ecc.) trasferiscono la propria residenza in un altro Stato membro per motivi familiari e in seguito non tornano più nello Stato di occupazione per esercitarvi la propria attività; essi rientrano nella categoria dei falsi lavoratori frontalieri. Ciò è giustificato dal fatto che grazie al ricongiungimento familiare hanno da subito uno stretto legame – principalmente personale – con il Paese nel quale si sono stabiliti e in cui risiedono. A35 Un trasferimento durante un periodo di disoccupazione non conferisce lo status di lavoratore frontaliero. A36 La durata dello status di lavoratore frontaliero o il pendolarismo tipico dei lavoratori frontalieri è, in linea di principio, irrilevante. Vanno tuttavia considerati con una certa attenzione i casi in cui un cambio di residenza avviene poco prima dell’insorgere della disoccupazione: è determinante stabilire, ricorrendo al n. marg. A76, se si tratta di una nuova residenza o soltanto di una nuova dimora. (…) RESIDENZA Art. 1 lett. j RB; Art.</w:t>
      </w:r>
    </w:p>
    <w:p>
      <w:r>
        <w:rPr>
          <w:b/>
        </w:rPr>
        <w:t>E. 11</w:t>
      </w:r>
    </w:p>
    <w:p>
      <w:r>
        <w:t>RA Definizione A76 Per residenza si intende il luogo in cui una persona risiede abitualmente. A77 La nozione di residenza si contrappone a quella di dimora definita all’articolo 1 lettera k RB, intesa come residenza temporanea. La residenza deve dunque essere distinta da un eventuale luogo di dimora (residenza secondaria nel caso di lavoratori frontalieri). A78 Anche il concetto di residenza in Svizzera secondo l’articolo 8 capoverso 1 lettera c LADI presuppone la residenza abituale in Svizzera e non è da intendersi nel senso di domicilio secondo il diritto civile. Le nozioni di «residenza» secondo l’articolo 1 lettera j RB e di «risiedere in Svizzera» secondo l’articolo 8 capoverso 1 lettera c LADI corrispondono in larga misura. Importanza della residenza A79 La nozione di residenza è di fondamentale importanza per la determinazione della legislazione applicabile (capitolo D). Per i disoccupati che hanno vissuto in uno Stato diverso da quello competente (lavoratori frontalieri), l’articolo 65 RB fissa norme particolari che derogano dal principio della competenza dello Stato dell’ultima attività. La determinazione della residenza e quindi la valutazione della condizione di lavoratore frontaliero diventa di importanza fondamentale nel quadro della determinazione della competenza nel settore dell'AD (D12 segg.). Presupposto: Stato di attività = Stato di residenza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Determinazione della residenza A84 La determinazione della residenza quale luogo di dimora abituale non avviene solamente in base a criteri formali (certificato di domicilio, ecc.). La persona deve essere interrogata in merito al luogo di residenza sulla base dei seguenti criteri: pendolarismo, rientro settimanale, ecc. La determinazione della residenza compete alla cassa. A85 Conformemente all’articolo 11 RA, che si basa sulla legislazione finora in vigore, i seguenti fattori (lista non esaustiva) vanno valutati complessivamente: • durata e continuità della presenza nel territorio dello Stato membro in oggetto: frequenti rientri anche al di fuori delle ferie (tempo libero) oppure il mantenimento di relazioni sociali e professionali (ad es. presso un’associazione) indicano il mantenimento della residenza in Svizzera. Per constatare il mantenimento della residenza in Svizzera, è inoltre determinante un ridotto numero di relazioni con lo Stato di occupazione o dell'attività autonoma; • situazione della persona in oggetto, inclusi • il tipo e le caratteristiche della o delle attività svolte, e in particolare il luogo ove solitamente si svolge tale attività, la stabilità dell'attività e la durata di ogni contratto di lavoro. È inoltre da valutare se lo scopo e la durata dell’assenza, nonché il tipo di attività subordinata o autonoma intrapresa in un altro Stato membro, lasciano concludere che il ritorno in Svizzera fosse pianificato. Indicano ad esempio unicamente una dimora temporanea all’estero (e quindi il mantenimento della residenza in Svizzera) i seguenti elementi: a)  l’attività all’estero perseguiva principalmente lo scopo del perfezionamento professionale o del miglioramento delle competenze linguistiche; b)  l’attività all’estero aveva fin dall’inizio uno scopo ben definito (ad es. scambio accademico); c)  l’attività era limitata fin dall’inizio a un determinato periodo. • la situazione familiare e i legami familiari: lasciare la famiglia, i propri mobili, nonché continuare ad essere iscritti nel comune di residenza indica il mantenimento della residenza in Svizzera. Un cambio di residenza per ricongiungimento familiare porta invece a un immediato cambiamento del centro degli interessi vitali; • lo svolgimento di un’attività non remunerata; • nel caso degli studenti, la fonte di reddito; • la situazione abitativa della persona, in particolare la sua durata: conservare un appartamento in Svizzera indica un mantenimento della residenza in Svizzera durante il soggiorno all’estero, se prima di partire la persona ha vissuto a lungo nello stesso posto ed era ben integrata; • lo Stato membro nel quale si considera che la persona abbia il domicilio fiscale. Se l’esame non porta ad alcun risultato definitivo, è determinante la volontà della persona in base a una valutazione della situazione in generale, considerando anche i motivi che l’hanno indotta a trasferirsi. Þ Esempio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Mancato accordo fra Stati sul luogo di residenza A86 Per stabilire il luogo di residenza di una persona gli Stati interessati devono collaborare e, in caso di controversie, considerare tutti i criteri determinanti per trovare un accordo17. A87 Se gli Stati non riescono a trovare un accordo in merito alla residenza e quindi in merito alla competenza per il versamento delle prestazioni, si applica l’articolo 6 RA. Tale articolo, al paragrafo 1, definisce le competenze per l’erogazione provvisoria di prestazioni.” Le direttive amministrative non costituiscono norme giuridiche e non sono vincolanti per il giudice delle assicurazioni sociali (cfr. STF 8C_688/2011 del</w:t>
      </w:r>
    </w:p>
    <w:p>
      <w:r>
        <w:rPr>
          <w:b/>
        </w:rPr>
        <w:t>E. 13</w:t>
      </w:r>
    </w:p>
    <w:p>
      <w:r>
        <w:t>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Nella presente fattispecie dagli atti dell'incarto, e in particolare dal suo curriculum vitae (cfr. doc. 22/6), emerge che RI 1 nato nel __________ (cfr. doc. 26), dal 1976 al 2005 è stato sempre attivo professionalmente in __________, quale __________, rispettivamente __________, __________, __________ (ad esempio per il __________ del __________ del __________, del __________a, del __________e, del __________, della __________a, __________ del __________), nonché insegnante presso il Collegio. Nel 2005/2006, al beneficio di un permesso per frontalieri di tipo G, egli ha lavorato per __________ (cfr. doc. VII; V). Dal relativo contratto di durata determinata emerge che l’assicurato dal 1° luglio 2005 al 30 giugno 2006 è stato attivo quale __________ per ____________________. Quale indirizzo del ricorrente risulta (cfr. doc. P). In seguito dal 2006 al 2012 RI 1 è stato attivo quale __________ per __________ __________ (__________e __________) e __________, come pure __________, per __________ ____________________ (cfr. doc. 22/6). Il 28 dicembre 2012 il ricorrente ha concluso un contratto di lavoro con la __________ (la società è stata sciolta in seguito a fallimento pronunciato con decreto della Pretura del Distretto di __________ del __________ a far tempo dal __________. Il fallimento pronunciato con decreto pretorile del __________ è stato, però, annullato con decreto del __________ emanato dalla Camera di esecuzione e fallimenti del Tribunale d'appello del Cantone Ticino. La SA è poi stata nuovamente sciolta in seguito a fallimento pronunciato con decreto della Pretura del Distretto di __________ del __________ a far tempo dal __________; cfr. estratto RC reperibile al sito www.zefix.ch ) di durata determinata dal 1° gennaio 2013 al 30 giugno 2014 in qualità di assistente del __________, responsabile dell’amministrazione generale della società con mansioni organizzative e operative. La retribuzione convenuta tra le parti ammontava a fr. 8'000.-- netti al mese (cfr. doc. 22/5). Dal 23 gennaio 2013 l’assicurato ha beneficiato di un permesso B di dimora UE/AELS. Quale indirizzo risulta __________, __________ (cfr. doc. 30=36/6). A seguito della prima pronuncia di fallimento della __________ nell’aprile 2013, l’assicurato si è iscritto in disoccupazione presso l’Ufficio regionale di collocamento (URC) di __________ il 25 aprile 2013 con effetto dal 3 maggio 2013. Visto che il fallimento __________ è stato annullato dalla Camera di esecuzione e fallimenti del Tribunale d'appello, l’annuncio per il collocamento ha iniziato a decorrere dall’effettiva pronuncia di fallimento del __________ con effetto dal __________, ossia da quest’ultima data (cfr. doc. XVI bis 1; 24; 26). Il 3 settembre 2013 l’Ufficio di esecuzioni e fallimenti di __________ ha, in effetti, inviato all’assicurato la seguente lettera: " Con la presente la informiamo che con decisione del __________, della Lodevole Pretura del Distretto di __________, è stato pronunciato il fallimento della società citata in epigrafe, a far tempo dal giorno lunedì __________. Quale dipendente della fallita la invitiamo a voler prendere atto che l'Amministrazione del fallimento, rappresentata dallo scrivente Ufficio, le dà immediata disdetta del rapporto di lavoro, per cui a datare dal __________ è licenziato. Le sue pretese salariali potranno essere fatte valere in sede di liquidazione." (Doc. 25) Il 24 settembre 2013 l’URC di __________ ha trasmesso alla Sezione del lavoro una richiesta di verifica dell’idoneità al collocamento dell’insorgente del seguente tenore: " Il Signor RI 1 è in possesso di un permesso B CE/AELS valido fino al 22.01.2018 e rilasciato in data 23.01.2013 a seguito dell'assunzione in qualità di Assistente del __________, responsabile dell'amministrazione generale della società con mansioni organizzative ed operative, a far stato dal 01.01.2013 presso l' __________. Si è iscritto presso l'URC di __________ cautelativamente nell'ambito della procedura fallimentare ____________________ a partire dal __________. Successivamente in seguito al trasferimento di domicilio nel __________, si è annunciato all'URC di __________. Durante il primo colloquio di consulenza con la sottoscritta, ha consegnato un accordo di comodato d'uso gratuito, informandomi che vive nell'appartamento di proprietà dello zio, 2.5 locali di __________ e che moglie e 2 figli vivono a __________. Domanda: Alla luce di quanto sopra, l'assicurato può essere ritenuto idoneo al collocamento segnatamente ad essere residente in Svizzera?" (Doc. 22) Il 4 ottobre 2013 il ricorrente è stato sentito dalla Sezione del lavoro. Dal relativo verbale si evince che: " (…) D:  In quale misura è disposto ad esercitare un'attività lucrativa? R: a tempo pieno D: Quali attività è disposto ad esercitare? R: __________ D: Quale è la professione appresa? R: docente e __________ D: Dove ha lavorato prima della sua iscrizione al collocamento? R: presso __________ __________ D: Quale era il salario convenuto contrattualmente? R: CHF 8'000.00 mensili netti. Il datore di lavoro mi ha inoltre fornito un appartamento arredato/non arredato, il quale è stato riconsegnato il 10 luglio 2013, in seguito alla disdetta di tutti i contratti di affitto stipulati dall'__________ in seguito alla situazione finanziaria della società. D: Durante quale periodo è stato occupato? R: dal 1 ° gennaio 2013 al 1 ° settembre 2013 D: con quale permesso di lavoro è stato occupato prima di ottenere il permesso" B? (dal 1° gennaio 2013 ai 22 gennaio 2013) R: D: Con quali mansioni? R: assistente del __________ della società, responsabile dell'amministrazione generale della società con mansioni organizzative ed operative. D: Quale attività ha svolto prima di quella presso l'__________ __________? R: mi sono occupato di __________ per le __________ del __________ e dell__________, tra dicembre 2004 e giugno 2012. Ero dipendente inizialmente dell'__________ __________ ed in seguito del __________. D: Si trattava di un'attività salariata oppure di un'attività indipendente? R: Si trattava di un'attività salariata. Ero vincolato da contratti a progetto, con una durata di due anni a contratto. D: Quali erano le sue mansioni? R: mi occupavo di trovare __________ per la prima __________ e per il settore primavera. D: Chi ha dato la disdetta del rapporto di lavoro con l' __________? In quale forma? In quale data? Con quale decorrenza? R: l'Ufficio esecuzione e fallimenti di __________, il __________ con decorrenza __________ , in forma scritta. D: Quale è il motivo della disdetta del rapporto di lavoro? R: fallimento della società, pronunciato dalla Pretura di __________ il __________ con effetto __________. D: Dove risiedeva prima di ottenere il permesso di dimora? R: __________ (__________). D: Dove risiedeva quando lavorava presso l' __________? R: __________, in uno degli appartamenti locati dal mio datore di lavoro e precedentemente dal signor __________, mio predecessore in società. Preciso che la locazione era pagata direttamente dal mio datore di lavoro. Durante i primi quindici giorni di gennaio 2013 ho risieduto all'____________________ in quanto l'appartamento non era ancora libero. Dalla seconda metà di gennaio 2013 ho preso possesso dell'appartamento. Non sono in grado di precisare poiché sul permesso di dimora risulta l'entrata in Svizzera il 23 gennaio 2013, in quanto formalmente già dal 1° gennaio 2013 ero occupato presso l'__________ e risiedevo a __________. D: Dove risiede normalmente 1° settembre 2013? R: a __________, in un appartamento di proprietà di mio zio di 2 ½ locali. Vista la difficile situazione economica dovuta all'insolvenza del mio datore di lavoro e visto come l'appartamento di __________ non è più disponibile, ho avuto la possibilità di essere ospitato nel suo appartamento. Lo stesso già arredato. Preciso che mio zio, __________, si è trasferito, dal 2 aprile 2013, presso la Casa per anziani di __________. Lo stesso è quindi utilizzato unicamente dal sottoscritto. D: Quando si è trasferito all'attuale indirizzo? R: il 1° settembre 2013. Preciso che dal 10 luglio 2013 ho dovuto abbandonare l'appartamento di __________. Da allora e fino a trovare questa soluzione soggiornavo presso amici e conoscenti, oppure in albergo. La mia intenzione è quella di tornare a __________, appena avrò sistemato la mia situazione economica. D: E' iscritto all'__________? Da quale data? R: il 30 settembre 2013 mi sono iscritto all'__________. D: A cosa corrisponde l'indirizzo di __________ (__________)? R: alla mia residenza __________. Si tratta dell'abitazione in cui vivevo prima di' trasferirmi a __________. E' una casa plurifamiliare di mia proprietà, acquistata nel 2003. La stessa è appartenuta in precedenza alla mia famiglia: La stessa mi costa circa 12'000.00 € all'anno. Il mutuo dovrebbe estinguersi nel 2023. L'abitazione apparteneva in precedenza alla mia famiglia. Attualmente non è abitata. La utilizzo io saltuariamente. D:  l'abitazione è di sua proprietà? R: sì D: Chi risiede attualmente a questo indirizzo? R: vi ho risieduto io prima di trasferirmi in Svizzera. D: Di quanti locali è composto l'appartamento a __________? R: 2 ½ locali D: A quanto ammonta l'affitto mensile? R: lo utilizzo a titolo gratuito D: Ha sottoscritto un contratto di locazione? Chi lo ha stipulato? R: no D: Vive da solo nell'appartamento di __________? R: sì D: Dispone di una camera da letto? Dove dorme? R: sì, dispongo di una camera. D: Dove consuma normalmente i pasti? R: __________ D: Come sono regolate le spese di locazione? R: non verso alcun canone di locazione né pago spese. D: Ha figli? Può fornire le generalità? R: sì, __________ (1985, professione) e __________ (1987, studente universitario). D: Dove risiedono sua moglie ed i vostri figli? . R: __________, in appartamento di proprietà mia e di mia moglie (50 h ciascuno) D: Sua moglie svolge attività lavorativa? Dove? R: è pensionata D: I suoi figli frequentano le scuole? Quali? R: __________ è studente Universitario a __________, __________ svolge un'attività lavorativa in __________. D: Per quale motivo non risiede con la famiglia? R: in quanto sono separato di fatto da mia moglie da circa 15 anni. Non abbiamo mai inoltrato pratiche di divorzio. La nostra è una separazione consensuale. D: Durante quali giorni lei risiede all'indirizzo di R__________? R: sono regolarmente a __________, solo durante il fine settimana vado a __________. D: Durante quali giorni soggiorna al suo indirizzo in __________? R: durante il fine settimana. D: Qual è la durata settimanale del soggiorno in Ticino? R: sono regolarmente in Ticino durante la settimana. Giro comunque spesso in tutta la Svizzera per cercare lavoro. D: Ha un veicolo? Targa? R: sì, il signor __________ mi ha donato una vettura di sua proprietà, che usavo io quando ero occupato per l'__________. Una Ford __________ __________. D: Quale è la sua Cassa malattia? R: __________ D: Chi è il suo medico curante? R: il dr. __________ D: Quali legami ha con la Svizzera? R: professionali. Il mio obiettivo è quello di trovare un posto di lavoro in Svizzera e continuare a risiedervi stabilmente. D: E' membro di società, associazioni o altri enti con o senza scopo di lucro? R: no D: E' abbonato a giornali o riviste? quali? R: no D: Come effettua le sue ricerche di lavoro? R: contatto direttamente le società di __________ svizzere, tuttavia cerco anche attività anche in __________. D: Ha un collegamento internet? R: sì. (…)" (Doc. 17) Con decisione del 28 ottobre 2013 la Sezione del lavoro ha stabilito che RI 1 non ha diritto alle indennità di disoccupazione, poiché egli non ha la residenza in Svizzera ai sensi dell’art. 8 cpv. 1 lett. c LADI, bensì in __________ (cfr. doc. 9; consid. 1.1.). Tale provvedimento è stato confermato dalla decisione su opposizione del 21 gennaio 2014 (cfr. doc. B; consid. 1.1.). 2.4.   Chiamata a pronunciarsi in merito alla fattispecie questa Corte ritiene utile dapprima rilevare che il potere cognitivo del TCA è limitato alla valutazione della legalità della decisione su opposizione deferitagli sulla base dei fatti intervenuti fino al momento in cui essa è stata emanata (cfr. DTF 132 V 215 consid. 3.1.1.; DTF 129 V 1; DTF 121 V 366; STF 9C_439/2011 del 29 marzo 2012 consid. 5; STF 9C_18/2010 del 7 ottobre 2010 consid. 4; STFA U 29/04 dell’8 novembre 2005). Di conseguenza rilevante ai fini della presente vertenza è lo stato di fatto come si presentava fino al 21 gennaio 2014. In concreto, come esposto al considerando precedente, RI 1 ha lavorato dal 1976 quasi esclusivamente in __________. E’ vero che nel 2005/2006 è stato alle dipendenze dell’__________ __________ per un periodo di durata determinata - dal 1° luglio 2005 al 30 giugno 2006 -, peraltro già prefissato nel contratto di impiego (cfr. doc. P; consid. 2.3.). E’ altrettanto vero, però, che a quel momento l’insorgente era al beneficio unicamente di un permesso per frontalieri di tipo G (cfr. consid. 2.3.). In effetti egli risiedeva a __________ (__________), come indicato quale indirizzo nel contratto di lavoro con l’__________ (cfr. doc. P). A __________ - che dista __________ da __________, rispettivamente __________ da __________ (cfr. www.it.viamichelin.ch/web/Itinerari ) -, il ricorrente è proprietario dal 2003 di un immobile appartenuto in precedenza alla sua famiglia. Lo stesso gli costa annualmente circa Euro 12'000 di mutuo che dovrebbe estinguersi nel 2023 (cfr. doc. 17; I pag. 7). Dalle carte processuali, e meglio da un “certificato di residenza storico” rilasciato dal Comune di __________ il 20 novembre 2013, si evince che l’assicurato, che dal 1987 era residente a __________, il 13 gennaio 2004 si è trasferito a __________ (cfr. doc. 6/6). A __________ - che dista __________ da __________ (cfr. www.it.viamichelin.ch/web/Itinerari ) - vivono la moglie e i suoi due figli, nati nel 1985 e nel 1987, in un appartamento di proprietà sua e della consorte in ragione del 50% ciascuno (cfr. doc. 6/8; 17). Il ricorrente ha precisato di essere separato di fatto dalla moglie da una quindicina anni, ma di non aver avviato una procedura di divorzio (cfr. doc. I, 17), come d’altronde attestato anche da quest’ultima il 21 novembre 2013 (cfr. doc. 6/5). L’insorgente quando alla fine di dicembre 2012 ha concluso il contratto di lavoro con l’ __________, di durata determinata dal 1° gennaio 2013 al 30 giugno 2014 e che in seguito si è rilevato di durata alquanto breve visto il fallimento della società nell’agosto 2013 (cfr. cosid. 2.3.), non ha reperito una sistemazione alloggiativa stabile, bensì ha ricorso a dimore di fortuna. Infatti l’assicurato ha soggiornato dal 4 al 14 gennaio 2013 presso l’__________ (cfr. doc. 6/2), per poi trasferirsi in un appartamento in __________ messogli a disposizione dall’__________ la quale pagava direttamente la pigione. Nel luglio 2013 egli ha dovuto lasciare questa abitazione a seguito della disdetta da parte dell’Ufficiale preposto al fallimento della SA. In seguito l’insorgente ha soggiornato presso amici e conoscenti oppure in albergo e dal 1° settembre 2013 ha avuto la possibilità di essere ospitato a __________ nell’appartamento arredato di 2½ locali di proprietà di suo zio, __________, in virtù di un “accordo di comodato d’uso gratuito”, in quanto lo zio si era trasferito dal 2 aprile 2013 in una Casa per anziani (cfr. doc. I; 17; 22/1, 6/3). Egli è rimasto a __________ fino al febbraio 2014, quando ha dovuto lasciare l’appartamento a seguito del rientro da __________ al termine degli studi universitari del nipote (figlio della figlia del signor __________ cfr. doc. U; V pag. 3). In occasione dell’audizione davanti alla Sezione del lavoro del 4 ottobre 2013 (cfr. doc. 17, consid. 2.3.) il ricorrente, a precise domande postegli, ha così risposto: " (…) D: Durante quali giorni lei risiede all'indirizzo di __________? R: sono regolarmente a __________, solo durante il fine settimana vado a __________. D: Durante quali giorni soggiorna al suo indirizzo in __________? R: durante il fine settimana. D: Qual è la durata settimanale del soggiorno in Ticino? R: sono regolarmente in Ticino durante la settimana. Giro comunque spesso in tutta la Svizzera per cercare lavoro. (…)” (Doc. 17) Egli ha, pertanto, dichiarato di risiedere a __________ in settimana e di recarsi nei fine settimana a __________. Nell’opposizione l’allora patrocinatore dell’assicurato per conto di quest’ultimo ha sì osservato che: " (…) Il signor RI 1 con la risposta ( n.d.r.: “ sono regolarmente a __________, solo durante il fine settimana vado a __________” ; cfr. doc. 17) data intendeva segnalare all’interrogante di recarsi effettivamente a __________, e che in tal caso lo faceva nei fine settimana. Non intendeva però affatto indicare che ciò avveniva “ogni fine settimana” (come vuole intendere la contestata decisione): egli in realtà non vi si recava affatto in maniera regolare ma del tutto saltuaria quanto sporadica, e ciò soprattutto con la finalità di procedere a dei controlli occasionali dell’immobile per verificarne il suo stato e per preservarlo da furti, danneggiamento o quant’altro. In particolar modo, il mio cliente evidenza che il pernottamento presso la casa di __________ non è assolutamente la regola settimanale, anzi, a ben vedere, lo stesso costituisce l’eccezione. Va parimenti sottolineato che al momento della rilettura del verbale il mio cliente ha espressamente richiesto all’estensore del documento di precisare il suo pensiero nei termini sopra indicati, ma ciò non è stato fatto; (…)" (Doc. 6 pag. 4-5) La questione di sapere se l’assicurato ha effettivamente o meno chiesto al redattore del verbale di precisare il suo pensiero riguardo al suo soggiorno durante i fine settimana in __________ non merita di ulteriori approfondimenti. In effetti determinante ai fini della risoluzione della presente vertenza risulta la circostanza che in ogni caso il ricorrente non si è rifiutato di firmare il verbale del 4 ottobre 2013, bensì l’ha sottoscritto senza apporvi la minima riserva o osservazione (cfr. doc. 17). Ciò, nell’ipotesi in cui l’insorgente non avesse effettivamente condiviso il tenore del verbale, risulta ancor più incomprensibile ritenuto il suo profilo professionale, come peraltro evidenziato dall’amministrazione (cfr. doc. B). In proposito è utile rilevare che le dichiarazioni rilasciate nel mese di dicembre 2013 dai signori __________, __________ e __________ di __________ secondo cui l’assicurato dal settembre 2013 risiedeva regolarmente a __________ (cfr. doc. 3/1; 3/2; 3/3) non escludono che nei fine settimana il medesimo si recasse a __________. Nemmeno il fatto asserito dall’insorgente che nei fine settimana era attivo in Svizzera a seguire le __________ dei __________, in Ticino o oltre Gottardo (cfr. doc. 6 pag. 5) configura un valido motivo per non ritenere possibile che nei fine settimana egli risiedesse in __________. Come sottolineato dall’amministrazione (cfr. doc. B), infatti l’attività di seguire le __________ non significa che al termine non potesse rientrare a __________, rispettivamente che non potesse partire da tale località per andare a __________. Va, altresì, evidenziato che l’iscrizione __________ con effetto retroattivo al 23 gennaio 2013 è stata comunque richiesta solo il 30 settembre 2013 e ha avuto luogo il 4 ottobre 2013 (cfr. doc. 14; 15; 16; Z). Il TCA rileva che il 25 settembre 2013 l’assicurato era stato convocato dalla Sezione del lavoro per la propria audizione per il 4 ottobre 2013 (cfr. doc. 21; 17). In sede di audizione davanti alla Sezione del lavoro l’assicurato, alla domanda “quali legami ha con la Svizzera”, ha risposto di avere legami professionali. Inoltre il medesimo ha indicato di non essere membro di società, associazioni o altri enti con o senza scopo di lucro (ad eccezione della federazione Svizzera di bocce come da lettera del 10 settembre 2013 di quest’ultima; cfr. doc. 6/10) e di non essere abbonato a riviste o giornali (cfr. doc. 17 pag. 4). Il TCA non ignora che l’assicurato ha dichiarato di avere legami di parentela in Svizzera, in Ticino e in Svizzera tedesca (cfr. doc. D). Tuttavia si tratta di ascendenti defunti o comunque di parenti con i quali non è stato comprovato, ma nemmeno allegato, che intercorrano strette relazioni. Decisivo è, invece, il fatto che i suoi parenti stretti, ovvero i due figli e la moglie, vivono in __________. Infine è utile osservare che le ricerche di lavoro svolte dal ricorrente si sono indirizzate prevalentemente verso l’attività di __________ (cfr. doc. XVIbis 23 segg.), ossia in un settore professionale che non presenta molti sbocchi concreti. Per inciso va rilevato che i contratti di collaborazione con la __________ relativi a consulenza e promozione commerciale conclusi nel gennaio 2014 sono di durata limitata dal 27 gennaio al 7 febbraio 2014, rispettivamente dal 10 febbraio 2014 al 9 febbraio 2015 e verosimilmente concernono un grado di occupazione esiguo, visto che il compenso pattuito era di fr. 1'000.-- al mese (cfr. doc. M; N) e nel mese di marzo 2014 l’accredito del salario è stato di fr. 649.35 (cfr. doc. BB5). Visti gli elementi appena analizzati, questa Corte ritiene che esistano già dubbi sulla residenza effettiva in Svizzera dell’assicurato (cfr. consid. 2.2.). In ogni caso, il TCA deve concludere che nel periodo in questione (settembre 2013 – gennaio 2014), anche volendo ammettere che l’insorgente risiedeva in Svizzera, il centro dei suoi interessi personali, soprattutto quelli familiari,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ha continuato a essere in __________. A ragione, dunque, nella decisione su opposizione del 21 gennaio 2014 la Sezione del lavoro ha stabilito che il presupposto dell’art. 8 cpv. 1 lett. c LADI in relazione con l’art. 12 LADI, così come definito dalla giurisprudenza federale (cfr. consid. 2.1) e dalla prassi amministrativa (cfr. consid. 2.2), non è in concreto realizzato (cfr. al riguardo STF 8C_777/2010 del 20 giugno 2011, pubblicata in SVR 2012 ALV N. 5; STF 8C_270/2007 del 7 dicembre 2007; DTF 125 V 465; STCA 38.2014.10 del 6 agosto 2014; STCA 38.2013.73 del 6 agosto 2014; STCA 38.2013.40 del 15 gennaio 2014; STCA 38.2013.37 dell’11 novembre 2013; STCA 38.2012.51 del 30 settembre 2013, massimata in RtiD I-2014 N. 68 pag. 377; STCA 38.2013.35 del 4 settembre 2013, massimata in RtiD I-2014 N. 67 pag. 376; STCA 38.2011.12 del 22 giugno 2011; STCA 38.2011.10 del 16 giugno 2011). Ulteriori accertamenti non sono necessari (valutazione anticipata delle prove; SVR 2003 IV Nr. 1; STF 8C_556/2010 del 24 gennaio 2011 consid. 9; STF 8C_845/2009 del 7 dicembre 2009; STF I 1018/06 del 16 gennaio 2008 consid. 5.3.; STFA U 416/04 del 16 febbraio 2006, consid. 3.2; STFA H 180/03 dell’11 ottobre 2004 consid. 3.1.1.), 2.5.   A titolo abbondanziale è utile rilevare che in una sentenza C 124/06 del 25 gennaio 2007, pubblicata in DTF 133 V 169, SVR 2007 ALV Nr. 10 pag. 33 e RtiD II-2007 N. 45 pag. 227 segg., che ha confermato la sentenza 38.2005.88 del 28 marzo 2006 emessa da questa Corte, l’Alta Corte ha stabilito che un lavoratore frontaliere, cittadino svizzero residente in Italia, in disoccupazione completa, non ha diritto, dal profilo del diritto interno, di iscriversi in disoccupazione in Svizzera in quanto non vi risiede. In applicazione del diritto internazionale, e meglio del vReg. CEE 1408/71 e della relativa giurisprudenza della CGCE (giurisprudenza Miethe ), invece, un assicurato può fare capo all’assicurazione contro la disoccupazione svizzera – sempre che soddisfi gli ulteriori presupposti legali previsti dalla LADI – qualora abbia eccezionalmente conservato in Svizzera (Stato dell’ultima occupazione) legami personali e professionali tali da disporre in questo Stato delle migliori possibilità di reinserimento professionale. In una siffatta evenienza, il lavoratore va considerato diverso dal «vero» frontaliere di cui all’art. 71 n. 1 lett. a p.to ii, il quale beneficia esclusivamente delle prestazioni dello Stato di residenza. Egli è piuttosto assimilabile ai frontalieri «non veri» ai sensi dell’art. 71 n. 1 lett. b p.to ii, ossia a quelle persone per le quali il luogo di occupazione e quello di residenza non coincidono, ma che, a differenza dei frontalieri «veri», non rientrano almeno una volta alla settimana al loro luogo di residenza. I frontalieri «non veri» dispongono di un diritto di opzione tra le prestazioni dello Stato di impiego e quelle dello Stato di residenza. Il frontaliere «vero» ma atipico non ha invece un incondizionato diritto di scelta, la decisione circa lo statuto applicabile essendo stata demandata alle autorità giudiziarie nazionali. In quel caso di specie l’assicurato è stato ritenuto un frontaliere «vero» ma atipico e gli è stata, quindi, riconosciuta la possibilità di rivolgersi all’assicurazione disoccupazione svizzera, in quanto esistono stretti legami personali e professionali con la Svizzera. In particolare egli, sessantenne celibe, senza figli e, nonostante le conoscenze molto buone della lingua italiana, di madre lingua tedesca, è socio attivo di associazioni svizzere, è abbonato a giornali svizzeri che riceve presso un fermo posta in Svizzera, incontra regolarmente ex colleghi e amici in Svizzera, dove si trova peraltro anche il suo dentista. L’assicurato si è, del resto, trasferito in un paese in prossimità della frontiera svizzera dopo aver trascorso la maggior parte della sua vita in Svizzera. Inoltre egli, eccezione fatta per un breve periodo dal 1966 al 1969, ha effettuato tutta la sua formazione e la carriera professionale in Svizzera, prevalentemente nella Svizzera tedesca. La giurisprudenza Miethe sviluppata quando era ancora in vigore il vReg. 1408/71 non è più applicabile ai lavoratori frontalieri che sottostanno al nuovo Reg. 883/2004 che ha sostituito, con effetto per la Svizzera dal 1° aprile 2012, il vReg. 1408/71. Il versamento delle prestazioni ai veri frontalieri in disoccupazione spetta ormai senza eccezioni allo Stato di residenza. Differente è la situazione per i veri lavoratori frontalieri che sottostanno alla Convenzione AELS a cui il Reg. 1408/71 e la giurisprudenza Miethe restano applicabili (cfr. sentenza C-443/11 dell’11 aprile 2013 emanata dalla Corte di giustizia dell’Unione europea Direttiva della SECO del 24 ottobre 2013 relativa al Reg. 883/2004). In una sentenza 8C_203/2013 del 23 aprile 2014 il Tribunale federale ha, del resto, osservato: " (…) 2.4. On signalera au passage que la jurisprudence Miethe n'est que partiellement prise en compte sous le régime du nouveau règlement n° 883/2004. La CJUE a en effet jugé que, par suite de l'entrée en vigueur dudit règlement, les dispositions applicables en matière d'assurance-chômage (art. 65) ne devaient pas être interprétées à la lumière de l'arrêt Miethe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demeurent réservées les dispositions transitoires de l'art. 87 par. 8 du règlement n o 883/2004 (arrêt du 11 avril 2013 C-443/11 Jeltes et autres contre Raad van bestuur van het Uitvoeringsinstituut werknemersverzekeringen destiné à la publication au Recueil). Cette jurisprudence, liée à l'application dudit règlement n'est toutefois pas applicable en l'espèce ( supra consid. 3.1). Il s'agit ainsi d'examiner si la jurisprudence Miethe peut s'appliquer en l'espèce." In concreto l’assicurato, contrariamente alla fattispecie di cui alla STF C 124/06 del 25 gennaio 2007, non avrebbe potuto, in ogni caso, essere considerato un frontaliero “vero” ma atipico che poteva beneficiare dell’assicurazione disoccupazione svizzera, invece di quella dello Stato di residenza. Infatti non risulta che l’insorgente abbia conservato in Svizzera (Stato dell’ultima occupazione) dei legami personali e professionali tali da disporre in questo Stato delle migliori possibilità di reinserimento professionale.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