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38.2013.69 vom 23. September 2013</w:t>
      </w:r>
    </w:p>
    <w:p>
      <w:r>
        <w:t>TI Tribunale d'appello, 2013-09-23, IT</w:t>
      </w:r>
    </w:p>
    <w:p>
      <w:r>
        <w:rPr>
          <w:b/>
        </w:rPr>
        <w:t xml:space="preserve">Quelle: </w:t>
      </w:r>
      <w:r>
        <w:t>https://mcp.opencaselaw.ch/entscheid/ti_gerichte_38.2013.69_d20130923</w:t>
      </w:r>
    </w:p>
    <w:p>
      <w:r>
        <w:t>FR: TI_GERICHTE 38.2013.69 du 23 septembre 2013</w:t>
      </w:r>
    </w:p>
    <w:p>
      <w:r>
        <w:t>IT: TI_GERICHTE 38.2013.69 del 23 settembre 2013</w:t>
      </w:r>
    </w:p>
    <w:p>
      <w:pPr>
        <w:pStyle w:val="Heading2"/>
      </w:pPr>
      <w:r>
        <w:t>Regeste</w:t>
      </w:r>
    </w:p>
    <w:p>
      <w:r>
        <w:t>Respinto rich.di frequentare corso nell'ambito informat.Durata 3anni eccessiva + non corso estensivo(6h/g).Dubbi poi c.ca realizz.cond.coll.intralciato x motivi inerenti merc.del lavoro(attivo nella ristor.)e rispetto princ.proporz. Corso nemmeno può essere svolto usufruendo di assegni di formazione</w:t>
      </w:r>
    </w:p>
    <w:p>
      <w:pPr>
        <w:pStyle w:val="Heading2"/>
      </w:pPr>
      <w:r>
        <w:t>Erwägungen</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2.5</w:t>
      </w:r>
    </w:p>
    <w:p>
      <w:r>
        <w:t>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C 56/04 del 10 gennaio 2005, consid. 2; STFA C 209/04 del 10 dicembre 2004, consid. 2; le STFA C 200/02 e C 201/02 del 5 agosto 2003, consid. 1, la giurisprudenza ivi citata e il Messaggio del Consiglio federale concernente una nuova legge federale sull'assicurazione obbligatoria contro la disoccupazione e l'indennità per insolvenza del 2 luglio 1980; FF 1980 III 469 segg.). Il nuovo art. 60 LADI concerne più specificatamente la partecipazione a provvedimenti di formazione e stabilisce che: " 1 Per provvedimenti di formazione si intendono segnatamente corsi individuali o collettivi di riqualificazione, di perfezionamento o di reintegrazione nonché aziende di esercitazione e pratiche di formazione. 2 Per la partecipazione ai corsi possono pretendere prestazioni: a.  gli assicurati secondo l’articolo 59 b capoverso 1; b.  le persone direttamente minacciate dalla disoccupazione secondo l’articolo 62 capoverso 2. 3 Chi intende partecipare a un corso di propria iniziativa deve previamente presentare al servizio competente una domanda motivata corredata degli atti necessari.</w:t>
      </w:r>
    </w:p>
    <w:p>
      <w:r>
        <w:rPr>
          <w:b/>
        </w:rPr>
        <w:t>E. 2.6</w:t>
      </w:r>
    </w:p>
    <w:p>
      <w:r>
        <w:t>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r>
        <w:rPr>
          <w:b/>
        </w:rPr>
        <w:t>E. 2.7</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In una sentenza 8C_48/2008 del 16 maggio 2008 al riguardo il Tribunale federale si è così espresso: "</w:t>
      </w:r>
    </w:p>
    <w:p>
      <w:r>
        <w:rPr>
          <w:b/>
        </w:rPr>
        <w:t>E. 2.8</w:t>
      </w:r>
    </w:p>
    <w:p>
      <w:r>
        <w:t>Un criterio importante per valutare se un corso deve o meno essere finanziato dall'assicurazione contro la disoccupazione è la durata dello stesso (cfr. STF C 19/07 del 16 luglio 2007 consid. 2.2.). Infatti il Tribunale federale ha precisato che anche una misura che potrebbe essere riconosciuta quale perfezionamento o riconversione deve avere, salvo casi eccezionali, una durata limitata a un anno (cfr. SVR 2008 ALV Nr. 1; DLA 1986 pag. 66; D. Cattaneo, op. cit., pag. 320-321 n°467). In una sentenza del 16 febbraio 2000, pubblicata in DLA 2001 pag. 87 seg.,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C 11/02 del 22 marzo 2004 il TFA ha poi confermato il giudizio di questo Tribunale che aveva ritenuto un corso biennale di formazione quale massaggiatrice medica quale nuova formazione non finanziabile dalla LADI e non un perfezionamento o una riqualificazione professionale. In quell'occasione l’Alta Corte ha in particolare stabilito che: " (…)</w:t>
      </w:r>
    </w:p>
    <w:p>
      <w:r>
        <w:rPr>
          <w:b/>
        </w:rPr>
        <w:t>E. 2.10</w:t>
      </w:r>
    </w:p>
    <w:p>
      <w:r>
        <w:t>Nella presente fattispecie l'amministrazione, con decisone del 23 settembre 2013 ha respinto la domanda dell'assicurato di poter frequentare il corso “__________” presso la __________ a spese dell’assicurazione contro la disoccupazione, con una serie di motivazioni, che possono essere così sintetizzate: il corso non è strettamente legato al mercato del lavoro - poiché l’assicurato può essere collocato in un tempo ragionevole come aiuto cucina -, bensì piuttosto a un indirizzo professionale diverso più legato a una volontà del ricorrente di migliorare la propria situazione; data la durata del corso di sei semestri, lo stesso risulta essere una formazione di base; esistendo una buona possibilità che l’assicurato si ricollochi a breve nel settore della ristorazione, il rapporto fra tempo e mezzi è sproporzionato; infine il corso non migliora sostanzialmente l’idoneità al collocamento che nel caso dell’assicurato non è peraltro intralciato per ragioni inerenti il mercato del lavoro (cfr. doc. 3). Nella decisione su opposizione del 18 ottobre 2013 l’amministrazione ha poi principalmente sostenuto che il corso in questione è una formazione superiore che ha come obiettivo il conseguimento di una vera e propria formazione di base. L’URC ha aggiunto che le motivazioni addotte dall’insorgente circa le difficoltà di reperire un posto di lavoro nell’ambito della ristorazione e/o in altri ambiti generici non possono essere condivise, considerato che negli ultimi mesi ha esercitato proprio questo tipo di lavoro per due datori di lavoro distinti (cfr. doc. B). L'assicurato, entrato in Svizzera il __________ 2012 proveniente dalla __________ e in possesso di un permesso di dimora UE/AELS (cfr. doc. 1), asserendo di essere stato in disoccupazione parziale in piena estate, ossia nella miglior stagione per trovare un lavoro nell’ambito turistico e di non avere mai raggiunto, pur lavorando in due posti diversi nel settore della ristorazione, il 100% di occupazione, sostiene, invece, implicitamente che il suo collocamento è intralciato per ragioni inerenti al mercato del lavoro. A mente del ricorrente ciò dovrebbe far riflettere sulla richiesta di riqualificazione in un settore dove mancano informatici, quando invece nel settore alberghiero è sempre più difficile trovare lavoro per personale non qualificato. L’insorgente ritiene, inoltre, considerate la sua formazione in __________, nonché l’esperienza pluriennale acquisita nel suo Paese di origine nel ramo informatico, che il “__________” presso la __________ costituisca una riqualifica professionale e non una formazione di base (cfr. doc. I). 2.11.   Chiamato ora a pronunciarsi in merito alla fattispecie, il TCA rileva dapprima che l’assicurato ha censurato il fatto che, mentre la sua domanda di poter frequentare il corso presso la __________ è stata presentata il 13 giugno 2013, la decisione di rifiuto dell’URC è stata emessa soltanto il 23 settembre 2013 (cfr. doc. I pag. 2). Dalla documentazione agli atti emerge che, come rettamente fatto valere dall’amministrazione (cfr. doc. III), la richiesta del corso è stata completata dall’assicurato il 29 agosto 2013 (cfr. doc. 2). Pertanto, in ogni caso, non può essere mossa alcuna critica nei confronti dell’URC per avere emanato la relativa decisione il 23 settembre 2013. 2.12.   In merito al finanziamento del corso richiesto dall'assicurato giusta l'art. 60 LADI, va ribadito che i costi di una formazione di base non devono essere assunti dall'assicurazione contro la disoccupazione (cfr. consid. 2.6.; 2.7.). La delimitazione tra formazione di base, perfezionamento professionale e riconversione, come visto, è fluttuante, siccome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Conformemente a quanto esposto sopra (cfr. consid. 2.8.), un criterio importante per valutare se un corso deve o meno essere finanziato dall'assicurazione contro la disoccupazione è la durata dello stesso. Infatti l’Alta Corte ha precisato che anche una misura che potrebbe essere riconosciuta quale perfezionamento o riconversione deve avere, salvo casi eccezionali, una durata limitata a un anno (cfr. STF C 19/07 del 16 luglio 2007 consid. 2.2.; STFA C 11/02 del 22 marzo 2004 consid. 3.3.; 7.1.; D. Cattaneo, op. cit., pag. 320-321 n°467). In concreto il corso “__________ ” presso la __________ si estende dal settembre 2013 al settembre 2016 (cfr. doc. 2), ossia su un totale di tre anni. La durata di tre anni corrisponde al triplo del limite annuale previsto dalla giurisprudenza in ambito di misure inerenti il mercato del lavoro ed è quindi indicativa di una formazione di base non finanziabile dall’assicurazione contro la disoccupazione. Al riguardo va ricordato che l’Alta Corte, con sentenza C 11/02 del 22 marzo 2004 ha confermato il giudizio del TCA secondo cui la durata di due anni del corso di massaggiatrice medica era eccessiva. Analogamente la nostra Massima Istanza, in una sentenza C 280/02 del 18 novembre 2003, ha considerato quale formazione di base un corso di durata biennale in pedagogia sociale. Inoltre nella DTF 103 V 106 il TFA ha ritenuto troppo elevata la durata della formazione di architetto di tre anni presso la Scuola d’architettura dell’Università di Ginevra nel caso di un assicurato che per parecchi anni aveva svolto la sua professione di architetto-tecnico STS. Secondo giurisprudenza e dottrina i provvedimenti di cui all'art. 59 LADI perseguono, in effetti, lo scopo di ottenere un adeguamento rapido alle necessità del mercato del lavoro. Una misura di una certa durata potrebbe pertanto rivelarsi superata al momento della sua concretizzazione, in quanto il mercato potrebbe essersi nel frattempo di nuovo modificato. Di conseguenza gli effetti positivi auspicati sull'idoneità al collocamento verrebbero vanificati (cfr. STFA C 11/02 del 22 marzo 2004 consid. 7.1.). E’ vero che la giurisprudenza prevede pure la possibilità di eccezioni alla regola del limite annuale, in caso, ad esempio, di corsi estensivi (cfr. consid. 2.8.). Nella presente evenienza, tuttavia, non ci si trova confrontati con un corso di questo genere, bensì, eventualmente, con una formazione avente carattere intensivo. Dalle carte processuali si evince, infatti, che la frequenza scolastica è pari a circa sei ore ogni giorno dal lunedì al venerdì (cfr. doc. 2). Non si tratta, pertanto, di un corso a tempo parziale, come ad esempio un corso serale o un corso che si svolge durante i fine settimana, ma di una formazione a tempo pieno. Ne discende che già soltanto per la sua durata e per la sua organizzazione il corso di “__________” intrapreso dall'assicurato non può essere considerato quale provvedimento tendente ad un perfezionamento professionale o a una riqualificazione a carico dell'assicurazione disoccupazione ai sensi degli art. 59 segg. LADI, bensì quale nuova formazione (cfr. STF C 11/02 del 22 marzo 2004 consid. 7.1.). Alla luce della giurisprudenza federale citata questo Tribunale deve concludere che il percorso formativo scelto dall'assicurato,  non può andare a carico dell'assicurazione contro la disoccupazione (cfr. consid. 2.7. in fine). 2.13.   Giova, inoltre, comunque evidenziare che, nonostante il ricorrente abbia asserito di non avere alcuna formazione nel ramo della ristorazione (cfr. doc. I), le ultime occupazioni svolte dal medesimo concernono proprio tale ambito professionale. Più precisamente egli ha lavorato quale aiuto cucina presso il __________ di __________ dal 13 aprile al 30 giugno 2013 e presso __________, __________ di __________ dal 20 maggio al 30 settembre 2013 quale __________ a ore, conseguendo guadagno intermedio (cfr. doc. 1; B pag. 5; cfr. STFA C 280/02 del 18 novembre 2003 consid. 2.2.). D’altra parte, dal profilo dell'assicurazione contro la disoccupazione entrano comunque per lui in considerazione anche altre attività al di fuori del settore della ristorazione (cfr. l'art. 16 cpv. 1 LADI secondo cui "al fine di ridurre il pregiudizio, l'assicurato è tenuto di norma ad accettare senza indugio qualsiasi occupazione"; DTF 139 V 524) e anche a carattere stagionale (cfr. D. Cattaneo, op.cit., pag. 357 e sentenze citate). Nell'evenienza concreta risulta, perciò, alquanto dubbia pure la realizzazione della condizione secondo cui il collocamento deve essere intralciato per motivi inerenti al mercato del lavoro (cfr. consid. 2.5 e 2.6). 2.14.   Va, altresì, osservato che è vero che il Bachelor presso la __________, come ogni misura professionale, grazie alle conoscenze aggiuntive apporta vantaggi sul mercato del lavoro (cfr. STFA C 280/02 del 18 novembre 2003 consid. 2.2.). E’ altrettanto vero, però, che anche nel diritto delle assicurazioni sociali vige il principio della proporzionalità, il quale presuppone che la misura preveda degli adeguati mezzi rispetto al raggiungimento dello scopo e che tra lo scopo e i mezzi esista un rapporto ragionevole, in particolare per quel che concerne il rapporto costi-benefici (cfr. STFA C 280/02 del 18 novembre 2003 consid. 2.2.). In concreto, in primo luogo, il corso della durata di tre anni costa complessivamente fr. 10'500.-- (cfr. doc. 2). In secondo luogo, agli atti risulta che, benché nella dichiarazione di intenti del 17 luglio 2013 formulata dall’assicurato e dalla RA 1 - suo rappresentante - fosse stato indicato che l’associazione RA 1 era disposta ad assumere il ricorrente quale apprendista informatico e che la firma del contratto era subordinata all’iscrizione dell’insorgente alla __________ (cfr. doc. H), al momento dell’audizione davanti alla Sezione del lavoro del 5 novembre 2013 non era stato concluso alcun contratto. Il rappresentante dell’assicurato durante tale audizione ha motivato l’assenza di un contratto con il fatto che l’associazione RA 1 non ha la competenza per formare un apprendista informatico (cfr. doc. E pag 4). Anche dal ricorso si evince che nessun contratto di impiego è stato concluso a favore dell’insorgente (cfr. doc. I pag. 5). Il finanziamento del corso presso la __________, dunque, nemmeno risulterebbe rispettoso del principio della proporzionalità. 2.15.   Infine il TCA rileva che l’insorgente nella propria impugnativa ha addotto che, siccome per costante giurisprudenza gli art. 59 e 60 LADI privilegiano il conseguimento di un attestato federale di capacità e in Ticino, non esistendo una scuola di apprendisti per il ramo informatico, il Cantone ha lasciato alla __________ il compito di formare gli informatici in tutte le specializzazioni, la sua richiesta si inserisce perfettamente nell’applicazione di questi articoli di legge. Il rappresentante dell'assicurato ha peraltro esplicitamente richiamato l'art. 90 a OADI (cfr. doc. I; consid. 1.3). Come visto al considerando precedente, inoltre, nella dichiarazione di intenti del 17 luglio 2013 formulata dall’assicurato e dalla RA 1 – il rappresentante del ricorrente ha indicato che l’associazione RA 1 era disposta ad assumere il ricorrente quale apprendista informatico (cfr. doc. H). A questo proposito è utile ricordare che l’Alta Corte, nella sentenza C 11/02, già citata sopra, nella quale ha stabilito che la durata di due anni del corso di massaggiatrice medica è eccessiva dal profilo degli art. 59 e 60 LADI, ha tra l’altro osservato che: "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3.2</w:t>
      </w:r>
    </w:p>
    <w:p>
      <w:r>
        <w:t>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 ATF 112 V 397 consid. 1a p. 398, 111 V 271 consid. 2b p. 274 et 398 consid. 2b p. 400; DTA 2005 p. 280 consid. 1.2, C 48/05, et les arrêts cités) développés sous l'empire des dispositions régissant les mesures relatives au marché du travail - dans leur version en vigueur jusqu'au 30 juin 2003 - restent applicables (DTA 2005 p. 280 consid. 1.1, précité).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 ATF 108 V 163 consid. 2c p. 165 s.).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 ATF 111 V 271 consid. 2c p. 274 s. et 398 consid. 2b p. 400, 108 V 163 consid. 2c p. 165 s. et les références). Par ailleurs, un cours n'est pris en charge par l'assurance-chômage que si la formation envisagée est indispensable à l'assuré pour remédier à son chômage ( ATF 111 V 398 consid. 2c p. 401 s.)." Il diritto alle prestazioni dell'assicurazione contro la disoccupazione è, dunque,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w:t>
      </w:r>
    </w:p>
    <w:p>
      <w:r>
        <w:rPr>
          <w:b/>
        </w:rPr>
        <w:t>E. 7</w:t>
      </w:r>
    </w:p>
    <w:p>
      <w:r>
        <w:t>Pure in discussione è la durata del corso, ritenuta eccessiva dai primi giudici, in quanto pari a due anni e, meglio, al doppio del limite annuale previsto dalla giurisprudenza in ambito di misure inerenti il mercato del lavoro e, quindi, indicativa di una formazione di base.</w:t>
      </w:r>
    </w:p>
    <w:p>
      <w:r>
        <w:rPr>
          <w:b/>
        </w:rPr>
        <w:t>E. 7.1</w:t>
      </w:r>
    </w:p>
    <w:p>
      <w:r>
        <w:t>In proposito va rilevato che questa Corte non ha riconosciuto quale riqualificazione a carico dell'assicurazione contro la disoccupazione, bensì quale formazione di base, un corso di durata biennale in pedagogia sociale (sentenza del 18 novembre 2003 in re K., C 280/02, consid. 2.2), ritenendo pure troppo elevata la durata della formazione quale consulente psicologica individuale, pari a tre anni (DLA 1986 no. 17 pag. 66 consid. 3), così come quella di architetto di durata superiore a tre anni ( DTF 103 V 106 consid. 2). Secondo giurisprudenza e dottrina, i provvedimenti di cui all'art. 59 LADI perseguono infatti lo scopo di ottenere un adeguamento rapido alle necessità del mercato del lavoro (già citata sentenza del 18 novembre 2003 in re K. consid. 2.2; Gerhards, op. cit, no. 36 all'art. 59). Una misura di una certa durata potrebbe pertanto rivelarsi superata al momento della sua concretizzazione, in quanto il mercato potrebbe essersi nel frattempo di nuovo modificato. Di conseguenza gli effetti positivi auspicati sull'idoneità al collocamento verrebbero vanificati. Comunque, come già evidenziato, la giurisprudenza prevede pure la possibilità di eccezioni alla regola del limite annuale, in caso, ad esempio, di corsi estensivi. A mente di questa Corte tuttavia nel caso concreto non ci si trova confrontati con un corso di questo genere, bensì, eventualmente, con una formazione avente carattere intensivo. Secondo la documentazione agli atti la frequenza scolastica è pari a circa sei ore giornaliere; non si tratta quindi di un corso a tempo parziale, come ad esempio un corso serale, bensì di una formazione a tempo pieno.</w:t>
      </w:r>
    </w:p>
    <w:p>
      <w:r>
        <w:rPr>
          <w:b/>
        </w:rPr>
        <w:t>E. 7.2</w:t>
      </w:r>
    </w:p>
    <w:p>
      <w:r>
        <w:t>Alla luce di quanto sopra esposto si deve concludere che già soltanto per la sua durata e per la sua organizzazione il corso di massaggiatrice medica intrapreso dall'assicurata non può essere considerato quale provvedimento tendente ad una riqualifica professionale a carico dell'assicurazione disoccupazione ai sensi degli art. 59 segg. LADI, bensì quale nuova formazione, come indicato dalla Corte cantonale nel giudizio impugnato. (…)” 2.9.   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C 11/02 del 22 marzo 2004, consid. 3.3.; DLA 1987 N. 111; DTF 111 V 38). In un’altra sentenza C 29/03 del 25 marzo 2003, la nostra Massima Istanza, chiamata a statuire nel caso di un assicurato che aveva preteso delle prestazioni secondo gli art. 59 seg. LADI, in quanto voleva seguire un Nachdiplomkurse "Digitale Medien I und II - Crossmedia und Multimedia", ha riassunto i criteri che permettono di stabilire quali tipi di formazione possono essere assunti dall'assicurazione contro la disoccupazione e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B. Rubin (in "Assurance-chômage"; Ed Schultess Juristische Media AG, Zurigo-Basilea-Ginevra 2006, pag. 601) ricorda che: " L'aptitude au placement dont il est question à l'art. 59 al. 2 let. a LACI doit être comprise dans le sens de l'employabilité. En vérité, l'amélioration de l'aptitude au placement signifie l'augmentation des changes de retrouver un emploi, dans les conditions du marché du travail entrant en considération dans le cas particulier. La notion d'aptitude au placement au sens de l'art. 15 al. 1 LACI se réfère quant à elle (implicitement) au marché du travail en général et a donc un sens différent. L'amélioration de l'aptitude au placement doit pouvoir être constatée non seulement sur le plan subjectif (assimilation de connaissances et de savoir-faire professionnels) mais également sur le plan objectif, c'est-à-dire après avoir examiné la situation sur le marché de l'emploi. Afin d'obtenir l'assentiment à une mesure qu'il sollicite, l'assuré doit ainsi rendre vraisemblable que, par la fréquentation de la mesure concernée son aptitude au placement sera notablement et effectivement développée."</w:t>
      </w:r>
    </w:p>
    <w:p>
      <w:r>
        <w:rPr>
          <w:b/>
        </w:rPr>
        <w:t>E. 8</w:t>
      </w:r>
    </w:p>
    <w:p>
      <w:r>
        <w:t>La ricorrente sostiene tuttavia che pure la formazione quale aiuto familiare ha durata biennale, ma ciò nonostante viene riconosciuta dall'URC.</w:t>
      </w:r>
    </w:p>
    <w:p>
      <w:r>
        <w:rPr>
          <w:b/>
        </w:rPr>
        <w:t>E. 8.1</w:t>
      </w:r>
    </w:p>
    <w:p>
      <w:r>
        <w:t>Dagli atti emerge che il corso in questione sarebbe stato riconosciuto in base a quanto previsto all'art. 66a cpv. 1 LADI, nel tenore vigente sino al 1° luglio 2003, secondo cui l'assicurazione può concedere assegni per una formazione di una durata massima di tre anni ai disoccupati che: a. adempiono una delle condizioni di cui all'articolo 60 capoverso 1 lettera b; b. hanno almeno 30 anni e c. non dispongono di una formazione professionale completa o hanno notevoli difficoltà nel trovare un impiego nell'ambito della loro professione. Per l'art. 66b LADI, nel frattempo abrogato mediante modifica del 22 marzo 2002, entrata in vigore il 1° luglio 2003, gli assegni sono concessi unicamente qualora vi sia un contratto di formazione che prevede un programma di formazione e un corrispondente attestato al termine della formazione (cpv. 1). La formazione deve corrispondere alle capacità dell'assicurato e migliorarne l'idoneità al collocamento (cpv. 2). Al riguardo va precisato che non vengono ammesse unicamente formazioni riconosciute a livello federale dalla legge federale del 19 aprile 1978 sulla formazione professionale (LFP), bensì tutte le formazioni assegnanti un certificato di capacità federale oppure equivalente (DLA 1999 no. 37 pag. 217). L'art. 66c cpv. 1 LADI prevede poi che il datore di lavoro paga al lavoratore un salario pari almeno al corrispondente salario d'apprendista e che tenga adeguatamente conto della sua esperienza professionale. L'art. 90a cpv. 2 OADI precisa infine che il contratto di formazione è concluso, conformemente alla LFP, in forma di contratto di tirocinio. Secondo la giurisprudenza ciò significa unicamente che il contratto di formazione deve rispettare le condizioni quadro definite da questa legge (DLA 1999 no. 37 pag. 217).</w:t>
      </w:r>
    </w:p>
    <w:p>
      <w:r>
        <w:rPr>
          <w:b/>
        </w:rPr>
        <w:t>E. 8.2</w:t>
      </w:r>
    </w:p>
    <w:p>
      <w:r>
        <w:t>Per quanto riguarda ora la formazione di massaggiatore medico, contrariamente a quella di aiuto familiare, la Corte cantonale ha confermato l'opinione dell'amministrazione, non essendo a suo dire possibile concludere un contratto di tirocinio ed essendo unicamente prevista la partecipazione a due stage, la cui remunerazione viene versata a titolo facoltativo.</w:t>
      </w:r>
    </w:p>
    <w:p>
      <w:r>
        <w:rPr>
          <w:b/>
        </w:rPr>
        <w:t>E. 9</w:t>
      </w:r>
    </w:p>
    <w:p>
      <w:r>
        <w:t>Alla luce della documentazione agli atti l'opinione dei primi giudici può senz'altro essere condivisa. In effetti dagli atti emerge da un lato che per frequentare la formazione di aiuto familiare e, meglio, di operatore socio-assistenziale è necessario concludere un contratto di tirocinio con la scuola competente ai sensi della LFP. Dall'altro lato, la formazione di massaggiatore medico - che si compone di un primo anno, in cui si assimila la necessaria teoria e pratica scolastica, e di un secondo, in cui, oltre a frequentare la scuola, vengono eseguiti due stage della durata di quattro rispettivamente sei mesi - presuppone la conclusione di un contratto di ammissione al biennio di formazione professionale e due contratti con gli istituti in cui vengono eseguiti gli stage. Non si può tuttavia affermare che venga concluso un contratto di formazione in forma di contratto di tirocinio ai sensi della LFP: non risulta infatti che esso venga approvato da un'autorità cantonale. Inoltre, non è previsto che il datore di lavoro, presso cui l'interessato esegue gli stage, rispettivamente la scuola presso cui acquisisce la propria formazione, debbano versare una remunerazione ai sensi dell'art. 66c cpv. 1 LADI (si vedano in proposito le sentenze del 18 novembre 2003 in re K., C 280/02, consid. 4 e dell'11 marzo 1999 in re S., C 418/98, consid. 2c−d). Non è poi stato dimostrato, con il grado della verosimiglianza valido nelle assicurazioni sociali, che l'attestato rilasciato dalla scuola sia equivalente ad un attestato federale. Infine risulta dagli atti che al momento della pronuncia della decisione amministrativa l'assicurata non aveva ancora compiuto trent'anni, ai sensi dell'art. 66a cpv. 1 lett. b LADI.</w:t>
      </w:r>
    </w:p>
    <w:p>
      <w:r>
        <w:rPr>
          <w:b/>
        </w:rPr>
        <w:t>E. 10</w:t>
      </w:r>
    </w:p>
    <w:p>
      <w:r>
        <w:t>In simili condizioni, si deve senz'altro concludere che nemmeno sono adempiuti, in concreto, i presupposti per riconoscere, a favore dell'assicurata, degli assegni di formazione alfine di frequentare il corso quale massaggiatrice medica (…)”. Il TCA rileva che, contrariamente a quanto asserito dalla parte ricorrente, in Ticino esiste la formazione professionale di informatico finalizzata al conseguimento dell’attestato federale di capacità (AFC) di informatico. Tale formazione professionale di base (tirocinio) implica un primo anno a tempo pieno alla __________ di __________, con attività presso il datore di lavoro nei periodi di vacanze scolastiche. Dal secondo anno inizia regolarmente l'attività presso il datore di lavoro e la frequenza della __________ di __________ (corsi a blocchi) e i corsi interaziendali presso il __________ (cfr. __________). Tale formazione professionale di base quale informatico AFC non corrisponde a quella seguita dall’assicurato in ambito informatico presso la __________ (cfr. __________), che risulta peraltro della durata di tre anni a tempo pieno e non prevede la conclusione di alcun contratto di formazione in forma di contratto di tirocinio (cfr. doc. 2). Visto che gli assegni di formazione sono un provvedimento inerente al mercato del lavoro che presuppone, oltre all'adempimento di altre condizioni, che sia stato concluso un contratto di tirocinio (cfr. art. 90a OADI), anche nell'ipotesi in cui gli altri presupposti enunciati agli art. 66a segg. LADI fossero adempiuti, la formazione “__________” non può in ogni caso essere svolta usufruendo degli assegni di formazione. 2.16.   Alla luce di tutto quanto esposto, occorre concludere che a ragione l’URC ha negato di finanziare il corso “__________” frequentato dall’assicurato presso la __________. La decisione su opposizione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