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38.2013.58 vom 14. November 2013</w:t>
      </w:r>
    </w:p>
    <w:p>
      <w:r>
        <w:t>TI Tribunale d'appello, 2013-11-14, IT</w:t>
      </w:r>
    </w:p>
    <w:p>
      <w:r>
        <w:rPr>
          <w:b/>
        </w:rPr>
        <w:t xml:space="preserve">Quelle: </w:t>
      </w:r>
      <w:r>
        <w:t>https://mcp.opencaselaw.ch/entscheid/ti_gerichte_38.2013.58</w:t>
      </w:r>
    </w:p>
    <w:p>
      <w:r>
        <w:t>FR: TI_GERICHTE 38.2013.58 du 14 novembre 2013</w:t>
      </w:r>
    </w:p>
    <w:p>
      <w:r>
        <w:t>IT: TI_GERICHTE 38.2013.58 del 14 novembre 2013</w:t>
      </w:r>
    </w:p>
    <w:p>
      <w:pPr>
        <w:pStyle w:val="Heading2"/>
      </w:pPr>
      <w:r>
        <w:t>Regeste</w:t>
      </w:r>
    </w:p>
    <w:p>
      <w:r>
        <w:t>Dopo complem.istr.ordinato da TCA(38.13.12)URC sospeso ass.x3ggxinsuff.ric.in 10/12 prima di AD.URC doveva emanare dec.form.e non dec.su opp.TCAx motivi di econ.proc.entra nel merito.11/12:da accert.risultano ult.2 ric.Quindi 4 ric.suff.10/12:TCA già pronunciatosi.Forza di cosa giud.Conferm.sanzione</w:t>
      </w:r>
    </w:p>
    <w:p>
      <w:pPr>
        <w:pStyle w:val="Heading2"/>
      </w:pPr>
      <w:r>
        <w:t>Erwägungen</w:t>
      </w:r>
    </w:p>
    <w:p>
      <w:r>
        <w:rPr>
          <w:b/>
        </w:rPr>
        <w:t>E. 29</w:t>
      </w:r>
    </w:p>
    <w:p>
      <w:r>
        <w:t>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TFA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 278/2013 del 22 ottobre 2013 consid. 2.1.2.;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16ss.;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2.5.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 156ss., il TFA ha ritenuto che viola l'obbligo di ridurre il danno l'assicurato che effettua le ricerche di lavoro esclusivamente per telefono. 2.6.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(cfr. Prassi LADI/ID D72 punto 1 dell’ottobre 2011; Lista delle sospensioni SdL n. 464 del 23 dicembre 2011). Queste direttive sono conformi alla legge (cfr. D. Cattaneo, "Alcuni compiti …”, pag.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2.7.   Nell’evenienza concreta dalla documentazione agli atti si evince che l’assicurato, ingegnere civile STS, che aveva ricorso all’assicurazione contro la disoccupazione anche nel periodo dalla fine del 2011 alla primavera 2012, ha lavorato a tempo parziale per la __________, riattazione e manutenzione immobili, quale ingegnere responsabile, dal marzo al settembre 2012 (cfr. STCA 38.2013.12 del 7 agosto 2013 consid. 2.6.). Egli, infatti, il 30 settembre 2012, ha dato le proprie dimissioni con effetto immediato (cfr. STCA 38.2013.12 del 7 agosto 2013 consid. 2.6.). L’insorgente, inoltre, da un lato, risulta iscritto, dal 1° gennaio 2006, alla Cassa __________ di compensazione AVS/AI/IPG come assicurato esercitante attività lucrativa indipendente accessoria quale ingegnere civile e, d’altro lato, è al benefico di una rendita di invalidità AI del 50% (cfr. STCA 38.2013.12 del 7 agosto 2013 consid. 2.6.). Il ricorrente si è nuovamente iscritto in disoccupazione il 5 dicembre 2012 (cfr. STCA 38.2013.12 del 7 agosto 2013 consid. 2.6., doc. 1.32.). Con decisione formale del 22 gennaio 2013 l’URC ha sospeso l’assicurato dal diritto alle indennità di disoccupazione per sette giorni a causa di mancate e insufficienti ricerche di lavoro nei mesi di ottobre e novembre 2012 precedenti l’annuncio per il collocamento. Con decisione su opposizione del 8 febbraio 2013 l’amministrazione ha, poi, ridotto la sanzione a sei giorni (cfr. STCA 38.2013.12 del 7 agosto 2013 consid. 1.1., 1.2.; 2.6.). Più specificatamente l’URC ha considerato che il ricorrente avesse effettuato una ricerca di impiego nel mese di ottobre 2012 e due ricerche nel mese novembre 2012 (cfr. STCA 38.2013.12 del 7 agosto 2013 consid. 1.2.; 2.6.). A seguito della sentenza 38.2013.12 del 7 agosto 2013 con cui il TCA ha parzialmente accolto ai sensi dei considerandi il ricorso dell’assicurato contro la decisione su opposizione dell’8 febbraio 2013 e ha rinviato gli atti all’URC per complemento istruttorio (cfr. consid. 1.1.), l’amministrazione ha esperito degli accertamenti in merito a due ulteriori ricerche che l’insorgente, sul formulario “Prova degli sforzi personali intrapresi per trovare lavoro” del 6 dicembre 2012, ha indicato di aver effettuato nei giorni del 5, rispettivamente 15 novembre 2012 presso __________ e __________ (cfr. STCA 38.2013.12 del 7 agosto 2013 consid. 2.13.; 2.14.; doc. 3.6.). L’amministrazione, fondandosi sull’esito di tali indagini, ha considerato comprovati i due sforzi menzionati relativi al mese di novembre 2012. Per questo mese, ritenute le due ricerche già riconosciute in precedenza (cfr. STCA 38.2013.12 del 7 agosto 2013 consid. 2.13.), la medesima ha perciò deciso che l’assicurato, avendo svolto complessivamente quattro ricerche di impiego, aveva compiuto degli sforzi sufficienti (cfr. doc. A1). Alla luce del fatto che comunque le ricerche concernenti il mese di ottobre 2012 erano e restavano insufficienti, l’URC, con decisione su opposizione del 7 ottobre 2013, ha inflitto all’assicurato una sospensione di tre giorni per il mese di ottobre 2012 (cfr. doc. A1; III, consid. 1.2.). 2.8. Come esposto precedentemente (cfr. consid. 2.4.), gli assicurati devono compiere delle ricerche di lavoro prima di controllare la disoccupazione. Al riguardo giova rilevare che il Tribunale federale, in una sentenza 8C_ 278/2013 del 22 ottobre 2013 consid. 2.1.3., ha stabilito che gli assicurati professionalmente qualificati, nel periodo antecedente l’annuncio per il collocamento, hanno il diritto di limitare le ricerche di impiego dapprima al loro ambito professionale specifico. Questa Corte, con sentenza 38.2013.12 del 7 agosto 2013, ha stabilito che, per quanto attiene al mese di ottobre 2012, antecedente l’iscrizione in disoccupazione, le ricerche di lavoro dell’insorgente risultavano insufficienti quantitativamente avendo svolto un solo sforzo, consistente in una proposta di collaborazione presso __________ del 19 ottobre 2012 e che quindi lo stesso doveva essere sospeso dal diritto all’indennità di disoccupazione giusta l’art.</w:t>
      </w:r>
    </w:p>
    <w:p>
      <w:r>
        <w:rPr>
          <w:b/>
        </w:rPr>
        <w:t>E. 30</w:t>
      </w:r>
    </w:p>
    <w:p>
      <w:r>
        <w:t>cpv. 1 Lptca: “ il ricorrente che vince la causa ha diritto al rimborso delle ripetibili nella misura stabilita dal Tribunale” ) , senza che si riveli, quindi, necessario esaminare l’adempimento o meno delle condizioni per attribuire eccezionalmente a una parte vittoriosa non rappresentata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