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38.2012.24 vom 10. Januar 2012</w:t>
      </w:r>
    </w:p>
    <w:p>
      <w:r>
        <w:t>TI Tribunale d'appello, 2012-01-10, IT</w:t>
      </w:r>
    </w:p>
    <w:p>
      <w:r>
        <w:rPr>
          <w:b/>
        </w:rPr>
        <w:t xml:space="preserve">Quelle: </w:t>
      </w:r>
      <w:r>
        <w:t>https://mcp.opencaselaw.ch/entscheid/ti_gerichte_38.2012.24_d20120110</w:t>
      </w:r>
    </w:p>
    <w:p>
      <w:r>
        <w:t>FR: TI_GERICHTE 38.2012.24 du 10 janvier 2012</w:t>
      </w:r>
    </w:p>
    <w:p>
      <w:r>
        <w:t>IT: TI_GERICHTE 38.2012.24 del 10 gennaio 2012</w:t>
      </w:r>
    </w:p>
    <w:p>
      <w:pPr>
        <w:pStyle w:val="Heading2"/>
      </w:pPr>
      <w:r>
        <w:t>Regeste</w:t>
      </w:r>
    </w:p>
    <w:p>
      <w:r>
        <w:t>A torto sospeso x 31gg ass.per rifiuto occup.presso call center.Salario offerto di fr.18.50/h non adeguato,&lt; al minimo fissato dal contratto norm.di lavoro per call center di fr.18.60.Irril.che diff.di -.10,che limitata al periodo di prova e che in altri casi pattuito salario conforme.Sanz.annullata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durata settimanale del lavoro è di 40 ore ripartite su 5 giorni (2080 ore annue; 173.3 al mese).</w:t>
      </w:r>
    </w:p>
    <w:p>
      <w:r>
        <w:rPr>
          <w:b/>
        </w:rPr>
        <w:t>E. 2</w:t>
      </w:r>
    </w:p>
    <w:p>
      <w:r>
        <w:t>Il lavoratore, oltre alle usuali pause previste come tempo di riposo di cui all'art. 15 cpv. 1 LL, ha diritto ad una compensazione in tempo di riposo pagato equivalente all'8.33% della durata del lavoro da lui svolto (es: 60' pagati di cui 55' lavorati). Il tempo di riposo compensativo deve essere accordato e ripartito nel corso della giornata in proporzione alle ore lavorate.</w:t>
      </w:r>
    </w:p>
    <w:p>
      <w:r>
        <w:rPr>
          <w:b/>
        </w:rPr>
        <w:t>E. 3</w:t>
      </w:r>
    </w:p>
    <w:p>
      <w:r>
        <w:t>Il tempo di presenza sul posto di lavoro decorre dal momento in cui il lavoratore è a disposizione del datore di lavoro all'interno dell'azienda (dall'entrata) e non dal momento in cui il lavoratore avvia il PC secondo la procedura di log-in. Art. 3 Lavoro supplementare È considerato lavoro supplementare il lavoro che eccede le 40 ore settimanali. Le ore supplementari danno diritto ad un supplemento del 25%. Art. 4 Importo del salario minimo Salari orari minimi di base in CHF per operatore "outbound" e "inbound": -   durante il periodo di prova (3 mesi)            fr. 16.95 -   dopo il periodo di prova                               fr. 19.50 Nel caso di modalità retributiva oraria, al salario orario di base vanno aggiunte le seguenti indennità: -   8.33% per 4 settimane di vacanza e 10.64% per 5 settimane di vacanza -   3.6&amp; per 9 giorni festivi. Art. 5 Adeguamento al rincaro dei salari minimi. I salari minimi saranno adeguati al 1° gennaio di ogni anno, sulla base dell'indice nazionale dei prezzi di consumo del mese di novembre. Le disposizioni relative sono pubblicate nel Foglio ufficiale del Cantone Ticino. Il salario ê corrisposto alla fine di ogni mese di lavoro o al momento della cessazione del rapporto di lavoro. Al lavoratore è consegnato, per ogni periodo di paga, un conteggio salariale dettagliato. Art. 6 Altre disposizioni. Per tutte le altre disposizioni si rimanda ai disposti del CO come pure della LL. Art. 7 Entrata in vigore e durata. Il contratto normale di lavoro per gli operatori dei call centers "outbound" e "inbound" entra in vigore il 1. gennaio 2012 e ha una validità di 2 anni." In conclusione dunque, secondo il TCA, poiché l’assicurata ha rifiutato un’occupazione non adeguata dal profilo salariale, la decisione su opposizione dell’11 aprile 2012 deve essere annullata.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