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38.2011.85 vom 18. Juni 2012</w:t>
      </w:r>
    </w:p>
    <w:p>
      <w:r>
        <w:t>TI Tribunale d'appello, 2012-06-18, IT</w:t>
      </w:r>
    </w:p>
    <w:p>
      <w:r>
        <w:rPr>
          <w:b/>
        </w:rPr>
        <w:t xml:space="preserve">Quelle: </w:t>
      </w:r>
      <w:r>
        <w:t>https://mcp.opencaselaw.ch/entscheid/ti_gerichte_38.2011.85</w:t>
      </w:r>
    </w:p>
    <w:p>
      <w:r>
        <w:t>FR: TI_GERICHTE 38.2011.85 du 18 juin 2012</w:t>
      </w:r>
    </w:p>
    <w:p>
      <w:r>
        <w:t>IT: TI_GERICHTE 38.2011.85 del 18 giugno 2012</w:t>
      </w:r>
    </w:p>
    <w:p>
      <w:pPr>
        <w:pStyle w:val="Heading2"/>
      </w:pPr>
      <w:r>
        <w:t>Regeste</w:t>
      </w:r>
    </w:p>
    <w:p>
      <w:r>
        <w:t>Negato dt a ID a uno CH rimpatriato da uno Stato non membro UE,poiché non avrebbe dimostrato di aver lavorato all'estero per almeno 12 mesi nel TQ.Si giustifica l'annullam.della dec.su opp. e il rinvio degli atti all'ammin.per sentire il padre in merito all'eserc.di un lav.nella sua azienda agricola</w:t>
      </w:r>
    </w:p>
    <w:p>
      <w:pPr>
        <w:pStyle w:val="Heading2"/>
      </w:pPr>
      <w:r>
        <w:t>Erwägungen</w:t>
      </w:r>
    </w:p>
    <w:p>
      <w:r>
        <w:rPr>
          <w:b/>
        </w:rPr>
        <w:t>E. 1</w:t>
      </w:r>
    </w:p>
    <w:p>
      <w:r>
        <w:t>lett. e LADI). L'art. 14 cpv. 3 LADI stabilisce che: " Gli Svizzeri che rimpatriano dopo un soggiorno di oltre un anno in uno Stato che non è membro né della Comunità europea né dell’Associazione europea di libero scambio (AELS) sono esentati per un anno dall’adempimento del periodo di contribuzione, purché possano certificare di avere svolto un’attività dipendente all’estero. Alle stesse condizioni sono esonerati dall’adempimento del periodo di contribuzione i cittadini degli Stati membri della Comunità europea o dell’AELS il cui permesso di domicilio non è scaduto. Il Consiglio federale stabilisce inoltre a quali condizioni gli stranieri il cui permesso di domicilio non è scaduto e che non sono cittadini di uno Stato membro della Comunità europea o dell’AELS e il cui permesso di domicilio non è scaduto, sono esentati dall’adempimento del periodo di contribuzione se rientrano in Svizzera dopo un soggiorno all’estero di oltre un anno. " Secondo l'art. 13 cpv. 1 LADI ha adempiuto il periodo di contribuzione colui che, entro il termine quadro (art. 9 cpv. 3), ha svolto durante almeno 12 mesi un’occupazione soggetta a contribuzione. 2.3.   La Segreteria di Stato dell'economia (SECO) nella Circolare concernente l'indennità di disoccupazione (circolare ID) contiene in particolare le seguenti indicazioni: " (…) B203 Per attività dipendente corrispondente al periodo di contribuzione si intende un'attività dipendente di almeno 12 mesi. I periodi di occupazione svolta all'estero non possono essere sommati a un periodo di contribuzione inferiore a 12 mesi effettuato in Svizzera allo scopo di ottenere un diritto all'esenzione dall'obbligo di contribuzione. L'assicurato deve dimostrare l'esistenza del periodo di occupazione svolta all'estero tramite un apposito attestato del datore di lavoro. Þ Giurisprudenza ARV/DTA 2002 n. 26 pag. 177 segg. B204 Rientrano nel campo di applicazione del capoverso 3 anche i cittadini svizzeri all'estero che giungono in Svizzera dopo aver soggiornato più di un anno in uno Stato che non è membro dell'UE/AELS e che hanno esercitato in tale Stato un'attività dipendente corrispondente al periodo di contribuzione. Anche i cittadini svizzeri all'estero che giungono in Svizzera per la prima volta possono pertanto far valere questo motivo di esenzione. I cittadini stranieri che giungono in Svizzera per la prima volta e ottengono la nazionalità svizzera dopo il loro arrivo in Svizzera non hanno tuttavia diritto all'ID." (…)" In una sentenza pubblicata in DLA 2002 pag. 178 l'Alta Corte ha stabilito che l'assicurato che rientra in Svizzera dopo più di un anno di soggiorno all'estero è esonerato per un anno dall'adempimento del periodo di contribuzione in quanto possa certificare di aver svolto all'estero un'attività dipendente per un periodo di almeno sei o dodici mesi (art. 14 cpv. 3 LADI). Se egli rientra in Svizzera dalla Germania, i periodi di contribuzione che vi ha svolto sono computati integralmente in base al relativo accordo concluso tra la Svizzera e la Germania. Se invece l'assicurato non può provare di aver svolto un'attività lucrativa dipendente all'estero, ma si basa su tale attività per esercitare il proprio diritto all'indennità, l'assenza di prove gioca in suo sfavore. In un'altra sentenza C 100/05 del 17 agosto 2005 ha negato il diritto all'indennità di disoccupazione ad un'assicurata che aveva dimostrato di avere svolto un'attività di insegnante di lingua in Ecuador senza tuttavia essere stata in grado di dimostrare che tale attività è durata almeno 12 mesi: " (…) Gemäss einer nicht datierten Bestätigung von Herrn C.________ hat die Versicherte sich von Oktober 2002 bis November 2003 in seinem Haus aufgehalten und während dieser Periode seinen Kindern Deutsch und Französisch unterrichtet. (…) 2.2 Die Sichtung dieser Unterlagen ergibt, dass sich einzig dem nicht datierten Schreiben von Herrn C.________ entnehmen lässt, die Beschwerdeführerin habe von Oktober 2002 bis November 2003, somit während mehr als zwölf Monaten, unterrichtet. Dieses Schreiben kann jedoch nicht ohne Blick auf die gesamte Beweislage gewürdigt werden. So hat die Familie C.________ die Migrationsbehörde im Dezember 2002 um eine Verlängerung des Visums um lediglich sechs Monate ersucht, somit nur etwa bis Juni 2003, nicht jedoch bis November 2003. Die im Pass vermerkten Verlängerungen beweisen nicht, dass die Versicherte bis November 2003 in Ecuador geblieben ist, und noch weniger, dass sie auch bis Ende dieses Monats gearbeitet hat. Ihre eigenen Angaben sind widersprüchlich, indem sie auf dem Beiblatt zum Lebenslauf angibt, von November 2002 bis Mai 2003 als Arbeitnehmerin in Ecuador gewesen zu sein, während sie sich gleichzeitig von Januar 2002 bis November 2003 als Touristin in Argentinien aufgehalten und laut dem zweiten Lebenslauf bis Dezember 2003 mehrere Länder des Kontinents bereist haben will. Entgegen der Verwaltungsgerichtsbeschwerde sind solche widersprüchlichen Informationen nicht einfach unbeachtlich. Es darf von der Beschwerdeführerin eine gewisse Sorgfalt im Umgang mit ihren administrativen Pflichten verlangt werden. Aus den oben beschriebenen Unterlagen lässt sich insbesondere nicht zweifelsfrei ableiten, dass die Versicherte auch in der zweiten Hälfte des Jahres 2003 gearbeitet hat. Es fehlen hiezu mit Ausnahme des nicht datierten Schreibens der Familie C.________ jegliche Anhaltspunkte. Selbst wenn in Ecuador üblicherweise keine Belege ausgestellt werden, fällt doch auf, dass die zweite Jahreshälfte 2003 kaum dokumentiert ist. In Berücksichtigung aller Umstände des Falles ist daher die mindestens zwölfmonatige Arbeitsdauer nicht rechtsgenüglich nachgewiesen, weshalb der Beschwerdeführerin keine Leistungen der Arbeitslosenversicherung ausgerichtet werden können." 2.4.   Nella presente fattispecie, fra gli atti dell'incarto figura un "Certificato di lavoro" redatto da __________, del seguente tenore: " CERTIFICATO DI LAVORO Con la presente certifico che il signor RI 1 1990 è stato alle mie dipendenze dal 12 November 2007 al 25 maggio 2011. Durante questo periodo il signor RI 1 si occupava delle seguenti attività: -    piantagione di caffè -    piantagione di fagioli -    piantagione di angurie -    piantagione di zucche -    irrigazione sistematica delle diverse culture -    allevamento di bestiame -    conduzione macchine agricole -    vendita diretta dei prodotti Il lavoro è stato svolto a mia piena soddisfazione. Il rapporto di lavoro è cessato a causa cessazione d'attività. Auguro al signor RI 1 ulteriori soddisfazioni professionali e personali. __________ " (Doc. 13) Nel corso dell'udienza del 30 maggio 2012 l'assicurato ha affermato di avere lavorato nell'azienda di suo padre occupandosi di caffè, latte (lavoro con le mucche), irrigazione e fagioli. Egli ha precisato che riceveva i soldi in contanti e che non possiede nessuna ricevuta, ma soltanto una dichiarazione dal padre e una della contabile, già allegate al ricorso. Soprattutto, in occasione dell'udienza è emerso che l'ex datore di lavoro si è trasferito in Svizzera assieme al figlio, circostanza fino a quel momento ignota all'amministrazione. In una sentenza 9C_675/2009 del 28 maggio 2010, il Tribunale federale ha ricordato che l'accertamento dei fatti incombe in primo luogo all'amministrazione in forza dell'obbligo derivante dall'art. 43 LPGA, secondo il quale l'assicuratore esamina le domande, intraprende d'ufficio i necessari accertamenti e raccoglie le informazioni di cui ha bisogno (cfr. per analogia la sentenza 8C_122/2008 del 10 marzo 2008 consid. 3). In simili condizioni, secondo il TCA, si giustifica nel caso concreto l'annullamento della decisione su opposizione del 13 ottobre 2011 e il rinvio degli atti all'amministrazione affinché senta il datore di lavoro e lo interroghi a proposito dell'esercizio effettivo di un'attività lucrativa di almeno 12 mesi (cfr. DTF 131 V 444; STCA 38.2011.52 del 10 ottobre 2011); sul versamento del salario (cfr. le dichiarazioni Doc. A2 e Doc. A3); sulla circostanza relativa al versamento di contributi pensionistici sul conto n. CPF __________ (cfr. Doc. XVII pag. 2); sul significato dei termini "residente no exterior" (cfr. Doc. XVII pag. 3) e sul contratto di comodato per la piantagione del caffè (cfr. Doc. XVII pag. 3). Se sarà necessario l'amministrazione assegnerà pure un termine al ricorrente per produrre ulteriore documentazione (cfr. Doc. VIII e Doc. X, dai quali emerge che in 20 giorni l'assicurato è riuscito a procurarsi delle attestazioni dal __________. Dopo avere effettuato questi accertamenti l'amministrazione si pronuncerà nuovamente riguardo all'adempimento del requisito all'art. 8 cpv. 1 lett. e LADI in relazione con l'art. 14 cpv. 3 LADI.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