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38.2011.72 vom 30. November 2011</w:t>
      </w:r>
    </w:p>
    <w:p>
      <w:r>
        <w:t>TI Tribunale d'appello, 2011-11-30, IT</w:t>
      </w:r>
    </w:p>
    <w:p>
      <w:r>
        <w:rPr>
          <w:b/>
        </w:rPr>
        <w:t xml:space="preserve">Quelle: </w:t>
      </w:r>
      <w:r>
        <w:t>https://mcp.opencaselaw.ch/entscheid/ti_gerichte_38.2011.72</w:t>
      </w:r>
    </w:p>
    <w:p>
      <w:r>
        <w:t>FR: TI_GERICHTE 38.2011.72 du 30 novembre 2011</w:t>
      </w:r>
    </w:p>
    <w:p>
      <w:r>
        <w:t>IT: TI_GERICHTE 38.2011.72 del 30 novembre 2011</w:t>
      </w:r>
    </w:p>
    <w:p>
      <w:pPr>
        <w:pStyle w:val="Heading2"/>
      </w:pPr>
      <w:r>
        <w:t>Regeste</w:t>
      </w:r>
    </w:p>
    <w:p>
      <w:r>
        <w:t>URC ha dichiarato l'opposizione contro l'ordine di frequentare un corso irricevibile. A ragione. Infatti un'oppos.può essere interposta solo contro un'event.sanzione per la mancata partecipazione alla misura inerente al merc.del lavoro. Difetta un int.legittimo a contestare la decis. di assegnazione</w:t>
      </w:r>
    </w:p>
    <w:p>
      <w:pPr>
        <w:pStyle w:val="Heading2"/>
      </w:pPr>
      <w:r>
        <w:t>Erwägungen</w:t>
      </w:r>
    </w:p>
    <w:p>
      <w:r>
        <w:rPr>
          <w:b/>
        </w:rPr>
        <w:t>E. 30</w:t>
      </w:r>
    </w:p>
    <w:p>
      <w:r>
        <w:t>September 1996 hätte ergehen können. Das kantonale Gericht ist unter diesen Umständen zu Unrecht auf die Beschwerde eingetreten.” (cfr. SVR 1998 ALV Nr. 12, consid. 3. d), pag. 38) Questa giurisprudenza è stata confermata in un’altra sentenza, pubblicata in  DLA 2004 pag. 282 seg., nella quale l'Alta Corte ha ribadito che un assicurato tenuto a seguire un corso di perfezionamento o a partecipare a un programma di occupazione temporanea non ha alcun interesse legittimo a contestare la relativa decisione di assegnazione. Se, ingiustificatamente, egli non si conforma a questa decisione, il suo diritto all'indennità viene sospeso. Soltanto dopo che egli avrà interposto ricorso contro la decisione di sospensione, il Tribunale verificherà, a titolo pregiudiziale, se l'assegnazione al corso o al programma di occupazione temporanea sia stata pronunciata a giusta ragione. 2.5.   Nell’evenienza concreta, alla luce della giurisprudenza federale qui sopra riprodotta (cfr. consid. 2.4.), il TCA deve concludere e che, a ragione, l’amministrazione non è entrata nel merito dell’opposizione inoltrata dall’assicurata contro la decisione con la quale le è stato assegnato un  provvedimento inerente al mercato del lavoro. Un’opposizione può infatti essere interposta soltanto contro un'eventuale sanzione inflitta a seguito della mancata partecipazione al corso (nella presente fattispecie cfr. tuttavia il consid. 1.4 in fine). Un assicurato può invece contestare le prestazioni fornitegli durante la frequentazione della misura inerente al mercato del lavoro, alla quale accetta comunque di partecipare (cfr. STFA del 6 dicembre 1999, nella causa M.M.). L'URC di __________ nella sua decisione del 30 agosto 2011 ha del resto precisamente indicato che: "Contro la presente decisione è possibile inoltrare opposizione scritta ma solamente per le eventuali disposizioni riguardanti il riconoscimento del rimborso delle spese di viaggio, vitto, alloggio e materiale didattico" (cfr. consid. 1.1). Di conseguenza la decisione su opposizione del  5 settembre 2011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