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38.2006.84 vom 28. März 2007</w:t>
      </w:r>
    </w:p>
    <w:p>
      <w:r>
        <w:t>TI Tribunale d'appello, 2007-03-28, IT</w:t>
      </w:r>
    </w:p>
    <w:p>
      <w:r>
        <w:rPr>
          <w:b/>
        </w:rPr>
        <w:t xml:space="preserve">Quelle: </w:t>
      </w:r>
      <w:r>
        <w:t>https://mcp.opencaselaw.ch/entscheid/ti_gerichte_38.2006.84</w:t>
      </w:r>
    </w:p>
    <w:p>
      <w:r>
        <w:t>FR: TI_GERICHTE 38.2006.84 du 28 mars 2007</w:t>
      </w:r>
    </w:p>
    <w:p>
      <w:r>
        <w:t>IT: TI_GERICHTE 38.2006.84 del 28 marzo 2007</w:t>
      </w:r>
    </w:p>
    <w:p>
      <w:pPr>
        <w:pStyle w:val="Heading2"/>
      </w:pPr>
      <w:r>
        <w:t>Regeste</w:t>
      </w:r>
    </w:p>
    <w:p>
      <w:r>
        <w:t>Sospensione del diritto all'indennità per la mancata informazione all'amministrazione dei problemi alla schiena fino all'assegnazione di un impiego.Lo stato di salute psichico dell'assicurato non influisce sulla sua capacità di gestirsi.Sanzione ridotta da 12 a 10 giorni(grave situazione familiare)</w:t>
      </w:r>
    </w:p>
    <w:p>
      <w:pPr>
        <w:pStyle w:val="Heading2"/>
      </w:pPr>
      <w:r>
        <w:t>Erwägungen</w:t>
      </w:r>
    </w:p>
    <w:p>
      <w:r>
        <w:rPr>
          <w:b/>
        </w:rPr>
        <w:t>E. 16</w:t>
      </w:r>
    </w:p>
    <w:p>
      <w:r>
        <w:t>dell’Allegato alla legge federale del 6 ottobre 2000 sulla parte generale del diritto delle assicurazioni sociali; RS 830.1).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(…)."(cfr. U. Kieser, ATSG-Kommentar, Zurigo-Basilea-Ginevra 2003, ad art. 28, n. 30 e 31) a Der Gesetzgeber hat grunsätzlich darauf verzichtet, von der allgemeinen Regelung des Art. 31 ATSG abweichende einzelgesetzliche Normierungen festzulegen. Vielmehr hob er die bestehenden einzelgesetzlichen Ordnungen ersatzlos auf. Dies betrifft art 83 altAbs. 3 MVG (dazu BBl 1999 4726) sowie altArt. 96 Abs. 2 AVIG (dazu BBl 1999 4744)." (cfr. Kieser, op. cit., ad art. 31, n. 23) La dottrina e la giurisprudenza sviluppate sotto l’egida del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vorausetzungen) -   Leistungsbemessung (s. Höhe und Dauer)." (cfr. G. Gehrards, Kommentar zum Arbeitslosenversicherungsgesetz (AVIG), Vol. II, p. 792-793, N. 20, 21, 22 e 30) In una decisione pubblicata in SVR 1997 ALV Nr. 80, il TFA ha stabilito che la sospensione del diritto all’indennità, pronunciata in virtù dell’art. 30 LADI, può aggiungersi alla restituzione di prestazioni. Secondo il vecchio art. 96 cpv. 2 LADI (oggi abrogato), la persona assicurata era tenuta ad annunciare alla cassa di aver conseguito un guadagno intermedio. Il TFA ha in particolare rilevato che: " (...) c) qu’en l’espèce, les premiers juges ont estimé que l’omission reprochée a l’assuré par la caisse devait toutefois être considérée comme un oubli et non comme une dissimulation destinée à obtenir indûment des indemnités de chômage, de sorte que les conditions d’application de l’art. 30 al. 1 let. e et f LACI ne seraient pas remplies selon eux; qu’eu égard à la règle de l’art. 96 al. 2 LACI, l’assuré ne saurait toutefois se contenter d’attendre que son employeur annonce un éventuel gain intermédiaire à sa place à la caisse de chômage, mais il doit informer personnellement la caisse de ce fait (arrêts non publiés B.C. du 17 décembre 1991, C 33/91, et F du 19 mai 1988, C 49/87; GEHRARDS, Kommentar zum Arbeitslosenversicherungs-gesetz, vol. I, nos 28 et 29 p. 312; STAUFFER, Die Arbeitslosen-versicherung, n° 2.3.1 p. 87); qu’en l'occurrence, l’intimé devait en particulier se douter que l’annonce - émanant de sa part - de la perception d’un gain intermédiaire de 644 fr. 95 aurait probablement conduit la caisse de chômage à réduire le montant des indemnités journalières; que selon la jurisprudence, la notion de faute en droit de l’assurance-chômage n’est pas la même qu’en droit pénal et civil, en ce sens qu’elle ne suppose pas un comportement attaquable en soi, à savoir un acte illégal (DTA 1982 n° 4 pp. 38-39 consid. 1a et les références; GEHRARDS, op. cit., vol. I, ch. 8 p. 364; voire aussi ATF 122 V 45 consid. 3c/bb); qu’un assuré qui omet de déclarer a l’administration l’existence d’une occupation rémunérée durant la période de chômage commet une faute (arrêt non publié M. du 25 mai 1982, C 29/81), laquelle justifie donc en l’espèce une suspension du droit à l’indemnité prononcée en vertu de l’art. 30 al. 1 let. e et f LACI; (...).” (cfr. SVR 1997 ALV Nr. 80, consid. c, p. 243) Ancora, circa l'obbligo di annunciare e informare, in un'altra sentenza, la nostra Massima istanza ha condiviso l'opinione del TCA e, in particolare, ha sottolineato che: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(…)"(cfr. STFA del 20 ottobre 2000 nella causa B., C 89/00, consid. 2a) L'Alta Corte, confermando il precedente giudizio cantonale, in un' altra sentenza ha, in particolare, osservato che: " (…) 3.- 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DLA 2004 N. 19, consid. 2.1.1, p. 191; DTF 123 V 150 consid. 1b; DLA 1993/1994 N. 3, consid. 3b, p. 21). Il TFA, in una sentenza pubblicata in DTF 125 V 193, ha stabilito che una sospensione del diritto all'indennità ai sensi dell'art. 30 cpv. 1 lett. f LADI può essere pronunciata solo qualora l'assicurato abbia agito intenzionalmente, vale a dire consapevolmente e volontariamente. Inoltre,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 In una sentenza pubblicata in DLA 2000 p. 169, la nostra Massima Istanza ha deciso che se un assicurato esercita a titolo benevolo o a titolo di favore un'attività che dovrebbe essere svolta soltanto dietro retribuzione (quindi analoga a un rapporto di lavoro) senza annunciarlo all'assicurazione contro la disoccupazione, il suo diritto all'indennità deve essere sospeso in base all'art. 30 cpv. 1 lett. b LADI e non dell'art. 30 cpv. 1 lett. e) o f) LADI (cfr. DLA 2000 N. 32, consid. 1d, pag. 173). Infine, in una pronunzia del 13 aprile 2006 nella causa P., C 169/05,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 Aux termes de l' art. 30 al. 1 let. e LACI ,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2.1.2 La durée de la suspension est proportionnelle à la gravité de la faute (art. 30 al. 3 LACI). Elle est de 1 à 15 jours en cas de faute légère, 16 à 30 jours en cas de faute d'une gravité moyenne, et 31 à 60 jours en cas de faute grave (art. 45 al. 2 OACI). 2.2 Sur la base des pièces versées au dossier, il ressort que P.________ a travaillé pour le compte de l'entreprise X.________ SA à raison respectivement de 4, 45,5 et 93 heures durant les mois de janvier, février et mars 2004. Selon les décomptes de la caisse, le recourant a réalisé à cette occasion des gains intermédiaires bruts de 91 fr. 40, 943 fr. 20 et 2'284 fr. Sur les cartes de contrôle qu'il a signées les 4 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 2.3 Il ressort de ce qui précède que P.________ a omis de signaler à la caisse durant près de deux mois l'existence de son engagement par la société X.________ SA. Malgré la formulation explicite des questions figurant sur les cartes de contrôle et, à partir du 1er avril 2004, sur les questionnaires IPA, le recourant a nié, dans les formules qu'il a remplis les 4 et 26 février, 18 mars et 5 avril 2004, avoir exercé une quelconque activité lucrative. Il importe peu que certains de ces formulaires aient été remplis dans le but unique d'obtenir une avance. Il n'y a en effet pas lieu de poser des exigences différentes en matière d'obligation de renseigner en fonction du but auquel est destiné le formulaire que l'assuré remplit. Dans tous les cas, les informations données doivent correspondre à la réalité. Cela étant, le recourant a omis de déclarer immédiatement et spontanément à l'administration l'existence d'une occupation rémunérée et la réalisation d'un gain intermédiaire durant le délai-cadre d'indemnisation. C'est donc à juste titre que les instances précédentes ont qualifié la faute commise par le recourant de grave. Quant à la durée de la suspension (31 jours), elle n'apparaît pas qu'elle se situe à la limite inférieure prévue en cas de faute grave.” (STFA succitata, consid. 2.1.1ss) 2.4.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nella versione francese della Circolare relativa alle indennità di disoccupazione in vigore dal 1° gennaio 2003 (Circulaire IC, Janvier 2003), in merito alla violazione dell’art. 30 cpv. 1 lett. e LADI, ha stabilito che: " D 34 L'assuré enfreint son obbligation d'aviser et de renseigner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D 35 Le fait que des indications fausses ou incomplètes lui aient effectivement permis de toucher des prestations auxquelles il n'avait pas droit ne revêt pas une grande importance. D. 36 S'il est établi que l'assuré a enfreint sciemment son obligation de renseigner et d'aviser, l'organe d'éxecution concerné dépose de surcroît une plainte pénale conformément à l'art. 106 LACI. D 37 Si la violation de l'obligation de reinsegner et d'aviser entraîne une perte durable ou passegère du droit à l'indemnité, aucune suspension ne sera prononcé." (cfr. Circulaire IC, Janvier 2003, D34-D37)." Il tenore di questi punti è stato sostanzialmente ripreso dalla Circolare relativa alle indennità di disoccupazione in vigore dal 1° gennaio 2007 (cfr. p.ti D37-D40).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evenienza dalla documentazione agli atti si evince che l’assicurato si è iscritto in disoccupazione il 13 giugno 2005 con effetto dal 1° agosto 2005. Egli ha dichiarato di ricercare un’occupazione a tempo pieno quale operaio di fabbrica, aiuto di magazzino (cfr. doc. 28). Durante il colloquio di consulenza del 13 giugno 2005 l’assicurato ha specificato di essere stato licenziato dalla __________, dove ha lavorato per 26 anni, in quanto non ha accettato, poiché impossibilitato per motivi di salute, di lavorare a turni (cfr. doc. 27). In effetti in occasione del colloquio del 13 giugno 2005 l’insorgente ha consegnato alla propria consulente del personale un certificato medico del 26 aprile 2005 in cui il Dr. med. __________, medicina generale FMH, ha attestato che l’assicurato era in cura medica per leggero stato depressivo e che doveva evitare i lavori a turni (cfr. allegato 1 a doc. A10). Per il resto dal formulario “Inchiesta iniziale” risulta che l’assicurato ha risposto “no“ al quesito “Ha problemi di salute che le limitano la possibilità di lavorare o di svolgere l’attività professionale?” (cfr. doc. 5). Dagli accertamenti esperiti dal TCA pendente causa è emerso che le domande afferenti all’intervista iniziale sono state poste al ricorrente durante il primo colloquio presso l’URC, ovvero il 13 giugno 2005 (cfr. doc. IX, X, XI, XII). L'assicurato nulla ha obiettato in merito agli esiti delle verifiche effettuate da questa Corte. Il 9 febbraio 2006, RI 1, allorché è stato sentito dalla Sezione del lavoro in merito alla segnalazione dell’URC secondo cui egli avrebbe lavorato presso la __________ quale intermediario nella compravendita di immobili (cfr. doc. 26), riguardo allo stato di salute, ha dichiarato di ritenersi a quel momento in buone condizioni di salute e abile al lavoro in misura del 100% (cfr. doc. 24). Nel mese di maggio 2006 al ricorrente è stato assegnato un impiego presso il __________ di __________ quale magazziniere (cfr. doc. A15). L’assicurato, il 9 maggio 2006, sul modulo “Esito della candidatura” ha indicato di avere limitazioni fisiche per svolgere questa attività, e meglio un problema di sciatica cronica (cfr. doc. Allegato 3 a doc. 13). Allo stesso ha fatto seguito un certificato del 16 maggio 2006 del Dr. med. __________, da cui risulta che l’assicurato era in cura medica da circa due anni per lombosciatalgia ed esiti di un intervento al ginocchio. Inoltre il sanitario ha precisato che l’insorgente deve svolgere lavori leggeri (cfr. doc. Allegato 4 a doc. 13). Il 19 maggio 2006 il Dr. med. __________, da un lato, ha nuovamente attestato che l’assicurato soffre di una sindrome lombo-sacrale su discopatie L4-L5, L5-S1, turbe statiche. Ciò risulta, peraltro, dalla TAC della colonna lombare effettuata il 17 maggio 2000 (cfr. doc. A13). Dall’altro, ha indicato che il paziente non è in grado di svolgere attività in posizioni statiche (né troppo in piedi, né troppo seduto) o lavori manuali pesanti (cfr. doc. A12). La Sezione del lavoro, a seguito di una segnalazione dell’URC di __________ del 17 maggio 2006 (cfr. doc. 13) e dopo aver dato la possibilità, il 9 giugno 2006, all’assicurato di formulare le proprie osservazioni in merito (cfr. doc. 11), ha sospeso l’assicurato dal diritto all’indennità di disoccupazione per non avere informato tempestivamente la consulente del personale in relazione alla sua malattia alla schiena (cfr. doc. A8, A1). Il ricorrente ha contestato la sospensione inflittagli. Egli ha riconosciuto di non avere indicato tramite uno scritto il suo stato di salute attinente alla schiena, tuttavia ha asserito che non è stata sua intenzione non informare gli uffici competenti sulle sue condizioni di salute e che non ha cercato di approfittare o tentato di approfittare dell’assicurazione disoccupazione. Inoltre l’assicurato ha evidenziato che allora il suo stato d’ansia - era in cura per depressione - non gli aveva permesso di rispondere con cognizione di causa a qualsiasi domanda e che è stato confrontato con molteplici problemi familiari (cfr. doc. I, V A9). 2.7.   Da quanto precede, occorre ritenere appurato, in primo luogo, che l’assicurato, soffre di disturbi alla colonna lombare che gli impediscono di svolgere attività che implichino un carico eccessivo della schiena come attestato dal Dr. med. __________, medico curante del ricorrente, (cfr. consid. 2.8.) e dal Dr. med. __________, medicina interna FMH, medico fiduciario della Sezione del lavoro, che ha visitato l’insorgente nel mese di luglio 2006 (cfr. doc. 5). In secondo luogo, che egli ha omesso di indicare tale circostanza all’URC fino al mese di maggio 2006 quando gli è stato assegnato un posto di lavoro. In proposito va ribadito che il ricorrente non ha menzionato i disturbi lombari né quando l’amministrazione, in occasione dell’”Intervista iniziale”, gli ha domandato esplicitamente se avesse problemi di salute che limitavano la possibilità di lavorare o di svolgere l’attività professionale, né allorché, al momento dell’annuncio per il collocamento, il medesimo ha precisato le professioni ricercate (cfr. doc. 5, 28). All’insorgente, infatti, contrariamente a quanto da lui addotto (cfr. doc. V), è stata data la possibilità di indicare quali attività stava cercando (cfr. doc. 28). Egli nemmeno ha annunciato la problematica lombare quando è stato interpellato espressamente in merito al proprio stato di salute dalla Sezione del lavoro nel febbraio 2006 (cfr. doc. 24). L'assicurato pretende innanzitutto di non avere voluto approfittare o tentare di approfittare dell’assicurazione contro la disoccupazione (cfr. doc. I). Al riguardo è utile ripetere che il dovere di informare deve essere sempre rispettato da parte di beneficiari di prestazioni. Devono essere fornite, di conseguenza, tutte le indicazioni necessarie per valutare l'adempimento delle condizioni da ossequiare per avere diritto alle indennità. Secondo la giurisprudenza federale, è irrilevante se le informazioni inveritiere o incomplete sono causali per l'erogazione delle prestazioni assicurative o del relativo calcolo (cfr. consid. 2.3.). D’altro canto, egli fa valere che quando si è annunciato per il collocamento era in cura per depressione, per cui il suo stato d’ansia non gli ha permesso di rispondere con cognizione di causa a qualsiasi domanda (cfr. doc. A9). Per quanto concerne le argomentazioni dell'assicurato relative al suo stato di salute psichico, va osservato che il TCA con sentenza del 12 gennaio 1995 nella causa R. (inc. PC 81/93) ha accolto il ricorso di un assicurato, invalido e rimasto vedovo dopo aver vissuto di persona le sofferenze della moglie malata, inoltrato contro un provvedimento di rifiuto di condonare la restituzione di un importo di prestazioni complementari percepite a torto. E' infatti stato considerato che il ricorrente non aveva dichiarato determinati redditi in buona fede, visto che, a causa del suo stato depressivo, la sua capacità di discernimento era carente, anche se aveva continuato ad occuparsi di se stesso e del figlio dodicenne e a lavorare a tempo parziale presso il suo precedente datore di lavoro. In particolare questa Corte ha rilevato: " (…) Nel caso di specie, l'istruttoria ha però permesso di accertare che il ricorrente, al momento della richiesta della prestazione complementare e del ricevimento delle relative decisioni, si trovava in una situazione sia fisica che psichica del tutto particolare. In effetti, non più in giovane età ed invalido per motivi fisici (problemi al cuore), si è trovato vedovo con un figlio di appena dodici anni, dopo aver vissuto di persona per diversi mesi le sofferenze della moglie malata di cancro (Doc. V). Lo stato depressivo in cui il ricorrente è caduto a seguito di tali avvenimenti è stato accertato dal Dottor G. nel primo certificato medico versato agli atti e riconfermato nel secondo (Doc. A).Malgrado i problemi psichici, il ricorrente, come da lui stesso ammesso in sede di verbale, ha continuato ad occuparsi personalmente di se stesso e del figlio anche dopo la morte della moglie. Posteriormente alla dichiarazione dell'invalidità ha parimenti svolto parzialmente attività lavorativa presso il suo precedente datore di lavoro. Tali circostanze parrebbero lasciar intendere che il ricorrente era ed è in grado di badare a se stesso, malgrado la sua depressione. A mente del TCA occorre invece giungere ad un'altra conclusione. Infatti, le mansioni che era chiamato a svolgere giornalmente vanno considerate elementari e ripetitive. Lo stesso vale per quel che concerne gli atti quotidiani. La richiesta della prestazione complementare e l'esame della decisione ad essa relativa comportava, invece, un'attenzione superiore, difficilmente esigibile dal ricorrente in quelle particolari circostanze. Ciò emerge pure più chiaramente dal secondo certificato medico del Dottor G., secondo cui egli non ha potuto escludere che i "disturbi di cui soffriva il ricorrente dopo la morte della moglie abbiano potuto ripercuotersi negativamente anche sul modo di essere e di agire di allora nella fattispecie". In tali circostanze sulla base del principio del libero apprezzamento delle prove (art. 85 cpv. 2 lett. c LAVS e art. 9 cpv. 1 della legge cantonale) e di quello della verosimiglianza preponderante che vige in ambito delle assicurazioni sociali (RAMI 1994 p. 210), il TCA ritiene che è perlomeno probabile che lo stato depressivo del ricorrente abbia influito a tal punto sulla comprensione del formulario relativo alla domanda di prestazione complementare e della decisione, da escludere un suo comportamento colpevole. Come già suesposto, infatti, in caso di carenza nel discernimento non può esservi da un punto di vista soggettivo la violazione di un obbligo. Vista l'assenza di colpa, la buona fede del ricorrente va così protetta. (...)" (STCA del 12 gennaio 1995 nella causa R., PC 81/93, pag. 9-11) Questa Corte, in una successiva sentenza del 26 novembre 2002 nella causa P., 39.2002.28, pubblicata in RDAT I-2003 N. 18, ha invece stabilito che lo stato di salute di un’assicurata a seguito del quale aveva anche seguito una terapia, benché le avesse indubbiamente provocato delle gravi sofferenze e dei seri disagi, non era tuttavia tale da influire sulla sua capacità generale di comprendere i suoi obblighi e di gestirsi a livello personale e amministrativo, visto che aveva iniziato nel frattempo una nuova attività lavorativa molto delicata, quale assistente presso un centro di cura per bambini con problemi fisici e mentali, e aveva sempre inviato le richieste di assegni familiari alla cassa allegando la necessaria documentazione. Nel caso in esame il ricorrente, ad eccezione del certificato medico del 26 aprile 2005 del Dr. med. __________ (cfr. allegato 1 a doc. A10), non ha prodotto nessuna attestazione medica circa la durata dei disturbi menzionati (circa la necessità di comprovare con adeguati attestati medici cfr. STFA del 18 aprile 2002 nella causa P., I 550/00; STFA del 28 giugno 2001 nella causa G., I 11/01; STFA del 10 settembre 1996 nella causa F., C 12/96; DLA 2000 pag. 38, consid. 2a, pag. 40; DTF 125 V 351, consid. 3a pag. 352; DTF 124 V 234, consid. 4b/bb/ e riferimenti pag. 238; STCA del 7 giugno 2002 nella causa H., 38.01.289; STCA del 6 novembre 2001 nella causa C., 38.01.126; STCA del 19 febbraio 2001 nella causa B., 38.01.90; STCA del 17 aprile 2000 nella causa S., 38.99.227; STCA del 6 maggio 1999 nella causa S., 38.99.92; STCA del 15 maggio 1997 nella causa C.-R., 38.96.304; STCA del 13 febbraio 1997 nella causa S., 38.96.216). Al contrario l’insorgente in occasione dell’audizione dinanzi alla Sezione del lavoro del 9 febbraio 2006 ha indicato, da una parte, di “aver fatto una depressione” , dall’altra, che a quel momento si riteneva in buono stato di salute (cfr. doc. 24). Il TCA può, in ogni caso, esimersi dall'esperire ulteriori accertamenti al riguardo, visto che comunque l’asserito problema di salute riguardante lo stato psichico dell'insorgente è ininfluente ai fini del presente giudizio. In effetti già nel mese di aprile 2005 il Dr. med __________ ha attestato un leggero stato depressivo che non implicava la completa incapacità al lavoro, bensì unicamente la limitazione di svolgere lavori a turni (cfr. allegato 1 a doc. A10). Inoltre, come già menzionato, l’assicurato stesso, sentito dalla Sezione del lavoro nel febbraio 2006, ha precisato di essere in buono stato di salute e abile al lavoro al 100% (cfr. doc. 24). Il ricorrente, poi, nel mese di febbraio 2006, dopo un periodo di trattative nei mesi di dicembre 2005 e gennaio 2006, ha effettuato un mese di prova presso l’Impresa generale di costruzioni __________, quale intermediario nella compravendita di immobili (cfr. doc. 23, 24, 16, 15). Egli non è stato assunto definitivamente, a causa di un problema di orari e non di incapacità lavorativa per motivi di salute (cfr. doc. 23). Il ricorrente, del resto, nel periodo in cui è stato iscritto in disoccupazione è risultato un attento assicurato, segnatamente partecipando ai colloqui di consulenza in maniera attiva, svolgendo le proprie ricerche di impiego (cfr. doc. 27, 33). Nel mese di marzo 2006 ha pure chiesto alla propria collocatrice spiegazioni in merito agli aiuti per incentivare un’attività indipendente (cfr. doc. 27). In simili condizioni, occorre concludere che la patologia indicata dal ricorrente a livello psichico, anche volendo considerare che la stessa è rimasta invariata dal momento in cui si è annunciato al collocamento fino al mese di maggio 2006 quando ha avuto luogo l’assegnazione dell’occupazione presso __________, non era di una gravità tale da impedirgli di essere attivo quale intermediario immobiliare, professione che richiede particolare attenzione e capacità di interagire con i potenziali acquirenti, comprendendone le esigenze e necessità, o comunque da influire sulla sua capacità generale di comprendere i suoi obblighi di assicurato e di gestirsi a livello personale ed amministrativo. Alla medesima conclusione si deve giungere considerando la grave situazione familiare a cui è stato confrontato l’assicurato. Il ricorrente, infatti, pur essendo certamente molto turbato, preoccupato e angosciato, in particolare per la salute della moglie e per la perdita del fratello nel mese di aprile 2006 (cfr. doc. I, 24), non si trovava in uno stato mentale tale da giustificare la mancata indicazione durante quasi undici mesi - ossia da quando si è annunciato in disoccupazione nel mese di giugno 2005 al mese di maggio 2006 allorché gli è stato assegnato l’impiego presso la __________ di __________ - dei suoi disturbi alla colonna lombare. Al riguardo va ricordato che lo stesso, dopo un periodo di trattative nei mesi di dicembre 2005 e gennaio 2006, ha svolto un periodo lavorativo di prova presso la __________ che non ha condotto a un contratto di impiego a seguito di incompatibilità relativamente agli orari di lavoro (cfr. doc. 24, 23). 2.8.   Alla luce di tutto quanto esposto, è a ragione che l’amministrazione ha sospeso RI 1 dal diritto all’indennità di d disoccupazione ai sensi dell’art. 30 cpv. 1 lett. e LADI. Per quanto concerne l’entità della sanzione, la Sezione del lavoro, con decisione formale del 20 luglio 2006, ha inflitto all’assicurato una sospensione di 15 giorni (cfr. doc. A1), poi ridotta a 12 giorni con la decisione su opposizione del 6 novembre 2006, in considerazione delle circostanze del caso concreto, come pure del fatto che il ricorrente nel mese di ottobre 2006 ha reperito un impiego grazie al quale ha potuto rinunciare al controllo della disoccupazione (cfr. doc. A1). Come indicato al considerando 2.5., la durata della sospensione è determinata secondo la gravità della colpa (cfr. art. 30 cpv. 3 LADI), soggiace in altre parole al principio della proporzionalità (cfr. DTF 123 V 150; cfr., pure, la "Tabella delle sospensioni. All'attenzione degli URC e delle autorità cantonali", pubblicata in Prassi ML/AD 99/1 quale A1, che nel caso dell'art. 30 cpv. 1 lett. e non stabilisce il numero dei giorni di sospensione ma si limita a rinviare alla gravità della colpa da valutare secondo i casi; al riguardo cfr. pure Circolare relativa alle indennità di disoccupazione in vigore dal 1° gennaio 2003 (Circulaire IC, Janvier 2003), p.to D68 e Circolare relativa alle indennità di disoccupazione in vigore dal 1° gennaio 2007 (Circulaire IC, Janvier 2007), p.to D72). Tenendo conto della circostanza che dal giugno 2005 l’assicurato ha dovuto affrontare una situazione familiare molto difficile connessa alla grave malattia della moglie, questa Corte ritiene che la sanzione inflitta all’assicurato, peraltro corrispondente a un caso di colpa lieve (cfr. consid. 2.5.), debba essere ulteriormente ridotta. Va, però, pure considerato che nel mese di aprile 2006 nei confronti dell’insorgente era già stata emessa una decisione di sospensione di 10 giorni ai sensi dell’art. 30 cpv. 1 lett. e LADI per non avere avvisato la propria consulente del personale dell’attività svolta per la __________ nel mese di febbraio 2006, sospensione poi ridotta a 8 giorni con decisione su opposizione del 31 maggio 2006 (cfr. doc. 15, 20). Pertanto questa Corte, ritenendo di poter collocare la colpa del ricorrente nella fascia media all'interno della categoria della colpa lieve, stabilisce in 10 i giorni di sospensione da infliggergli. Il ricorso va, di conseguenza, parzialmente accolto e la decisione di opposizione impugnata riformata nel senso che l’assicurato è sospeso dal diritto all’indennità di disoccupazione per 10 giorni.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