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38.2005.26 vom 14. Dezember 2004</w:t>
      </w:r>
    </w:p>
    <w:p>
      <w:r>
        <w:t>TI Tribunale d'appello, 2004-12-14, IT</w:t>
      </w:r>
    </w:p>
    <w:p>
      <w:r>
        <w:rPr>
          <w:b/>
        </w:rPr>
        <w:t xml:space="preserve">Quelle: </w:t>
      </w:r>
      <w:r>
        <w:t>https://mcp.opencaselaw.ch/entscheid/ti_gerichte_38.2005.26_d20041214</w:t>
      </w:r>
    </w:p>
    <w:p>
      <w:r>
        <w:t>FR: TI_GERICHTE 38.2005.26 du 14 décembre 2004</w:t>
      </w:r>
    </w:p>
    <w:p>
      <w:r>
        <w:t>IT: TI_GERICHTE 38.2005.26 del 14 dicembre 2004</w:t>
      </w:r>
    </w:p>
    <w:p>
      <w:pPr>
        <w:pStyle w:val="Heading2"/>
      </w:pPr>
      <w:r>
        <w:t>Regeste</w:t>
      </w:r>
    </w:p>
    <w:p>
      <w:r>
        <w:t>Non ha diritto alle indennità di disoccupazione assicurato che,dopo aver ceduto alla moglie (anch'essa occupata presso la stessa ditta) la carica di AU, rivendica il diritto alle prestazioni perché licenziato dalla SA sua ex datrice di lavoro.</w:t>
      </w:r>
    </w:p>
    <w:p>
      <w:pPr>
        <w:pStyle w:val="Heading2"/>
      </w:pPr>
      <w:r>
        <w:t>Erwägungen</w:t>
      </w:r>
    </w:p>
    <w:p>
      <w:r>
        <w:rPr>
          <w:b/>
        </w:rPr>
        <w:t>E. 1</w:t>
      </w:r>
    </w:p>
    <w:p>
      <w:r>
        <w:t>Non considero applicabile alla mia situazione la sentenza, tra l'altro non pubblicata, per la quale il marito di una Presidente del CdA di una persona giuridica possa influenzare l'azienda. Non vedo come potrei, anche perché si tratta di una piccola società. In sostanza, chiunque fosse il nuovo AU della società, avrebbe dovuto pervenire alle stesse conclusioni, e cioè al fatto che il sottoscritto non poteva più essere impiegato, per mancanza di ordini e, di conseguenza, di liquidità. Di conseguenza la circostanza che mia moglie sia subentrata a me, nulla muta alla circostanza che la società non era più in grado di salariarmi.</w:t>
      </w:r>
    </w:p>
    <w:p>
      <w:r>
        <w:rPr>
          <w:b/>
        </w:rPr>
        <w:t>E. 2</w:t>
      </w:r>
    </w:p>
    <w:p>
      <w:r>
        <w:t>Rilevo inoltro che ho 62 anni e mezzo, quattro figli che studiano e fanno sport a livelli molto alti, e che non ho mai chiesto aiuti statali, né per me né per la mia famiglia. Al contrario, ho sempre pagato i contributi di legge, non mi sembra equo non poter ottenere un aiuto adesso che ne ho veramente bisogno. Potete immaginare i miei sforzi nel portare avanti i figli sia negli studi sia nello sport, e la mia delusione nel constatare la presa di posizione del ricorrente.</w:t>
      </w:r>
    </w:p>
    <w:p>
      <w:r>
        <w:rPr>
          <w:b/>
        </w:rPr>
        <w:t>E. 2.1</w:t>
      </w:r>
    </w:p>
    <w:p>
      <w:r>
        <w:t>Unbestrittenermassen war der Beschwerdeführer bis Ende Januar 2004 als Chief Executive Officer in der Firma I.________ AG angestellt. Überdies fungierte er gemäss Handelsregistereintrag bis zum selben Datum als Präsident des Verwaltungsrates mit Kollektivunterschrift zu zweien. Ab 1. Februar 2004 trat die Ehefrau des Beschwerdeführers als Präsidentin mit Kollektivunterschrift zu zweien in den Verwaltungsrat ein. Arbeitslosenkasse und Vorinstanz verneinten den Anspruch auf Arbeitslosenentschädigung des Versicherten mit der Begründung, seine Frau sei eine Person in arbeitgeberähnlicher Stellung und er als Ehegatte einer solchen von dieser Leistung ausgeschlossen. Der Beschwerdeführer wendet hiergegen ein, die Firma sei hoch verschuldet, seine Ehefrau beziehe keinen Lohn für ihre Tätigkeit als Verwaltungsratspräsidentin und besitze überdies die Unterschriftsberechtigung nur zu zweien und bloss 40% der Aktien.</w:t>
      </w:r>
    </w:p>
    <w:p>
      <w:r>
        <w:rPr>
          <w:b/>
        </w:rPr>
        <w:t>E. 2.2</w:t>
      </w:r>
    </w:p>
    <w:p>
      <w:r>
        <w:t>Giusta l'art. 31 cpv. 3 lett. c LADI, non hanno diritto all'indennità per lavoro ridotto le persone che, come soci, compartecipi finanziari o membri di un organo decisionale supremo dell'azienda, determinano o possono influenzare risolutivamente le decisioni del datore di lavoro, come anche i loro coniugi occupati nell'azienda.</w:t>
      </w:r>
    </w:p>
    <w:p>
      <w:r>
        <w:rPr>
          <w:b/>
        </w:rPr>
        <w:t>E. 2.3</w:t>
      </w:r>
    </w:p>
    <w:p>
      <w:r>
        <w:t>Con la sentenza del 4 settembre 1997 in re M., pubblicata in DTF 123 V 234, il Tribunale federale delle assicurazioni ha esteso l'applicabilità di quest'ultima norma all'assegnazione dell'indennità di disoccupazione. In quella occasione - concernente un dipendente che, dopo essere stato licenziato da una società anonima, aveva continuato ad esserne l'azionista unico e il solo amministratore -, questa Corte ha infatti stabilito che il lavoratore in posizione professionale paragonabile a quella di un datore di lavoro non ha diritto - ritenuta anche la sua inidoneità al collocamento (cfr. ad es. sentenza del 7 giugno 2004 in re C., C 87/02, consid. 6.3) - all'indennità di disoccupazione se, malgrado sia stato formalmente licenziato, continua a determinare le decisioni del datore di lavoro o a influenzarle in maniera considerevole. Se così non fosse, tramite una disposizione relativa all'indennità di disoccupazione verrebbe altrimenti elusa la regolamentazione in materia di indennità per lavoro ridotto (DTF 123 V 237 seg. consid. 7b/bb; sentenza citata del 7 giugno 2004 in re C., consid. 4.1).</w:t>
      </w:r>
    </w:p>
    <w:p>
      <w:r>
        <w:rPr>
          <w:b/>
        </w:rPr>
        <w:t>E. 2.4</w:t>
      </w:r>
    </w:p>
    <w:p>
      <w:r>
        <w:t>Nach der Rechtsprechung muss bei Arbeitnehmern, bei denen sich aufgrund ihrer Mitwirkung im Betrieb die Frage stellt, ob sie einem obersten betrieblichen Entscheidungsgremium angehören und ob sie in dieser Eigenschaft massgeblich Einfluss auf die Unternehmensentscheidungen nehmen können, jeweils geprüft werden, welche Entscheidungsbefugnisse ihnen aufgrund der internen betrieblichen Struktur zukommen. Amtet ein Arbeitnehmer als Verwaltungsrat, so ist eine massgebliche Entscheidungsbefugnis im Sinne von Art. 31 Abs. 3 lit. c AVIG bereits ex lege (vgl. Art. 716-716b OR) gegeben. Handelt es sich um einen mitarbeitenden Verwaltungsrat, so greift der persönliche Ausschlussgrund des Art. 31 Abs. 3 lit. c AVIG ohne weiteres Platz, und es bedarf diesfalls keiner weiteren Abklärungen im Sinne von BGE 120 V 525 f. Erw. 3b (BGE 122 V 272 Erw. 3 mit Hinweisen). Gemäss ARV 1996/1997 Nr. 10 S. 52 Erw. 3a und b spielen die Aufgabenbereiche und die interne Aufgabenteilung ebenso wenig eine Rolle wie der Umfang der Beteiligung. In jenem Fall wurde eine Anspruchsberechtigung verneint, obwohl das Leistungen beanspruchende Verwaltungsratsmitglied nur Kollektivunterschrift besass und lediglich mit 2% am Aktienkapital beteiligt war. (…)." (cfr. STFA del 2 giugno 2004 nella causa N., C 219/03) In questo contesto va pure rilevato che, sempre secondo la giurisprudenza federale, la posizione di socio gerente di una Sagl é equiparabile a quella di un membro del consiglio di amministrazione di una SA (cfr. STFA del 4 luglio 2005 nella causa M., C 270/04; STFA del 22 novembre 2002 nella causa R., C 37/02 e STFA del 30 agosto 2001 nella causa B., C 71/01). In una decisione, pubblicata in DLA 2004 N. 21, pag. 196, l'Alta Corte ha confermato che secondo la giurisprudenza relativa agli art. 31 cpv. 3 lett. c e 51 cpv. 2 LADI, i membri del consiglio d’amministrazione di una società esercitano, in virtù della legge, un potere determinante, pertanto non hanno diritto né all’indennità per lavoro ridotto, né all’indennità per insolvenza. Contestualmente il TFA ha, tra l’altro, sviluppato le seguenti considerazioni: " (…) 3.2  Selon la jurisprudence relative à l'art. 31 al. 3 let. c LACI - lequel, dans une teneur équivalente, exclut du droit à l'indemnité en cas de réduction de l'horaire de travail le même cercle de personnes que celui visé par l'art. 51 al. 2 LACI et auquel on peut se référer par analogie (DTA 1996/1997 no 41 p. 227 consid. 1b) - , il n'est pas admissible de refuser, de façon générale, le droit aux prestations aux employés au seul motif qu'ils peuvent engager l'entreprise par leur signature et qu'ils sont inscrits au registre du commerce. Il y a lieu de ne pas se fonder de façon stricte sur la position formelle de l'organe à considérer; il faut bien plutôt établir l'étendue du pouvoir de décision en fonction des circonstances concrètes. C'est donc la notion matérielle de l'organe dirigeant qui est déterminante, car c'est la seule façon de garantir que l'art. 31 al. 3 let. c LACI, qui vise à combattre les abus, remplisse son objectif (SVR 1997 ALV no 101 p. 311 consid. 5d). En particulier, lorsqu'il s'agit de déterminer quelle est la possibilité effective d'un dirigeant d'influencer le processus de décision de l'entreprise, il convient de prendre en compte les rapports internes existant dans l'entreprise. On établira l'étendue du pouvoir de décision en fonction des circonstances concrètes (DTA 1996/1997 no 41 p. 227 sv. consid. 1b et 2; SVR 1997 ALV no 101 p. 311 consid. 5c). La seule exception à ce principe que reconnaît le Tribunal fédéral des assurances concerne les membres des conseils d'administration car ils disposent ex lege (art. 716 à 716b CO), d'un pouvoir déterminant au sens de l'art. 31 al. 3 let. c LACI (DTA 1996/1997 no 41 p. 226 consid. 1b et les références). Pour les membres du conseil d'administration, le droit aux prestations peut être exclu sans qu'il soit nécessaire de déterminer plus concrètement les responsabilités qu'ils exercent au sein de la société (ATF 122 V 273 consid. 3). (…)." (cfr. DLA 2004 N. 21, consid. 3.2, pag. 198) 2.7.   Nel caso concreto dagli atti di causa risulta che l’assicurato si è iscritto al collocamento e ha rivendicato il diritto alle indennità di disoccupazione a contare dal 1° dicembre 2004 dopo essere stato licenziato dalla __________ - ditta presso la quale è stato impiegato dal 1994 - con effetto al 30 novembre 2004. Dal 1° gennaio 2004 anche la moglie dell’assicurato lavora presso la stessa ditta. Il 27 agosto 2004 l’assicurato e sua moglie hanno sottoscritto uno scritto denominato "Abtretung" del seguente tenore: " (…) PI 1 (wohnhaft in __________) seit dem 3. September 1996 Geschäftsführer und Präsident der Firma __________, __________, übergibt sein Amt als Geschäftsführer und Präsident am heutigen Tag an Frau Dr. __________ (wohnhaft in __________) und bis anhin Mitglied mit Einzelunterschriftsberechtigung bei der Firma __________. (…)." (cfr. doc. 4C) Le dimissioni e la nomina del nuovo presidente della __________ sono state avvallate in occasione dell’assemblea generale straordinaria della __________ del 20 dicembre 2004 (cfr. doc. 4A). Dall’estratto del Registro di Commercio (RC) risulta infatti che l’assicurato è stato iscritto quale presidente con diritto di firma individuale della __________ dall’11 settembre 1996 al 14 gennaio 2005 e che sua moglie, fino ad allora membro con diritto di firma individuale, è stata iscritta quale amministratrice unica con diritto di firma individuale (cfr. doc. 8). Da quanto appena esposto emerge quindi con chiarezza che la moglie dell’ assicurato, al momento determinante della decisione su opposizione (cfr. STFA del 1° luglio 2005 nella causa Service de l’industrie, du commerce et du travail, Assurance-chômage, Sion contre F., C 198/04; STFA del 22 aprile 2005 nella causa S., U 417/04; DTF 121 V 366; DTF 129 V 4; DTF 129 V 169; DTF 129 V 356), rivestiva (e riveste tuttora cfr. estratto del Registro di comercio relativo alla __________ facilmente reperibile su internet all’indirizzo www.__________.ch ) una posizione analoga a quella di un datore di lavoro . Pertanto, alla luce della giurisprudenza citata (cfr. consid. 2.3, 2.4, 2.5 e 2.6), PI 1 non ha diritto alle indennità di disoccupazione. Infatti, benché licenziato, vista la posizione di sua moglie all’interno della ditta sua ex datrice di lavoro, l’assicurato continua a determinare le decisioni del datore di lavoro o a influenzarle in maniera decisiva (cfr. in particolare la sentenza federale riprodotta al consid. 2.5., anche per quel che concerne la questione del pagamento dei contributi sociali). In simili circostanze, visto tutto quanto precede, la decisione su opposizione impugnata va annullata e riformata nel senso che PI 1 non ha diritto alle indennità di disoccupazione.</w:t>
      </w:r>
    </w:p>
    <w:p>
      <w:r>
        <w:rPr>
          <w:b/>
        </w:rPr>
        <w:t>E. 2.5</w:t>
      </w:r>
    </w:p>
    <w:p>
      <w:r>
        <w:t>Il Tribunale federale delle assicurazioni ha inoltre pure avuto modo di allargare il campo applicativo della giurisprudenza pubblicata in DTF 123 V 234 al coniuge di una persona menzionata all'art. 31 cpv. 3 lett. c LADI (sentenza inedita del 26 luglio 1999 in re M., ancora recentemente confermata ad es. dalla sentenza del 7 dicembre 2004 in re W., C 193/04, consid. 3; cfr. inoltre REGINA JÄGGI, Eingeschränkter Anspruch auf Arbeitslosenentschädigung bei arbeitgeberähnlicher Stellung durch analoge Anwendung von Art. 31 Abs. 3 lit. c AVIG, in: RSAS 2004 pag. 9 seg.). Secondo questa Corte, infatti, fintanto che la persona menzionata all'art. 31 cpv. 3 lett. c LADI è in grado di influenzare in maniera determinante l'attività del datore di lavoro, essa ha anche la possibilità di impiegare nuovamente il proprio coniuge (cfr. ad es. le sentenze del 7 dicembre 2004 in re K., C 150/04, consid. 2, e del 23 febbraio 2004 in re T., C 249/03, consid. 2.1). Il quale coniuge, in questo modo, può influenzare la perdita di lavoro da lui subita rendendo la sua disoccupazione difficilmente controllabile (sentenza citata del 7 dicembre 2004 in re W., consid. 3).</w:t>
      </w:r>
    </w:p>
    <w:p>
      <w:r>
        <w:rPr>
          <w:b/>
        </w:rPr>
        <w:t>E. 2.6</w:t>
      </w:r>
    </w:p>
    <w:p>
      <w:r>
        <w:t>La presente Corte ha infine osservato che la giurisprudenza sviluppata in DTF 123 V 234 non si prefigge unicamente di sanzionare il caso di abuso effettivo, ma anche di prevenire il rischio di un simile abuso che è insito nel pagamento di indennità di disoccupazione in favore di persone che rivestono una posizione professionale paragonabile a quella di un datore di lavoro o in favore dei loro coniugi (DLA 2003 no. 22 pag. 240; cfr. pure la sentenza citata del 7 dicembre 2004 in re K., consid. 2).</w:t>
      </w:r>
    </w:p>
    <w:p>
      <w:r>
        <w:rPr>
          <w:b/>
        </w:rPr>
        <w:t>E. 2.7</w:t>
      </w:r>
    </w:p>
    <w:p>
      <w:r>
        <w:t>Orbene, un rischio di tale natura si realizza senz'altro nell'evenienza concreta già solo perché il marito, in qualità di unico socio gerente della società datrice di lavoro, dopo avere già assunto due volte la ricorrente, dapprima in qualità di direttrice e in seguito quale segretaria, ha continuato a rivestire questa sua posizione anche successivamente al gennaio 2003 e ha continuato ad impiegarla ad ore (cfr. gli attestati sul guadagno intermedio, per la maggior parte firmati, per il datore di lavoro, dall'insorgente stessa), conservando così la capacità di disporre dell'azienda ("unternehmerische Dispositionsfähigkeit [sentenza citata del 26 luglio 1999 in re M.]). In tali condizioni, non può escludersi la messa in atto di un ricorso alle indennità di disoccupazione alfine di rimediare a un periodo di contrazione - chiaramente evidenziata dagli atti - del giro di affari della datrice di lavoro (cfr. sentenza del 30 aprile 2001 in re W., C 199/00 e C 200/00, consid. 3). Non può quindi escludersi un'elusione delle disposizioni concernenti l'indennità per lavoro ridotto né il rischio di un ricorso abusivo alle prestazioni dell'assicurazione contro la disoccupazione (cfr. ad es. le sentenze del 5 luglio 2004 in re D., C 155/03, consid. 2.2, quella citata del 23 febbraio 2004 in re T., consid. 2.2). Di conseguenza, alla ricorrente devono giustamente essere negati l'idoneità al collocamento e il diritto alle indennità di disoccupazione a partire dal 1 ° gennaio 2003.</w:t>
      </w:r>
    </w:p>
    <w:p>
      <w:r>
        <w:rPr>
          <w:b/>
        </w:rPr>
        <w:t>E. 2.8</w:t>
      </w:r>
    </w:p>
    <w:p>
      <w:r>
        <w:t>Idoneità al collocamento che si giustifica inoltre di escludere poiché, come giustamente rilevato dai primi giudici, ben difficilmente l'interessata avrebbe potuto esercitare la sua attività di segretaria amministrativa per la X._____ Sagl e di consulente immobiliare per lo Studio di architettura Y._____ al di fuori del normale orario di lavoro e poiché, a ben vedere, la ricorrente in realtà neppure era disposta a lasciare queste attività (cfr. ad es. il verbale relativo al colloquio di consulenza del 17 luglio 2003: " Consegnate-le ricerche di luglio e alcune risposte ricevute, è stata anche contattata da un paio di alberghi ai quali aveva mandato la candidatura, visto che attualmente il lavoro c/o immobiliare inizia a funzionare bene ha preferito rinunciare alle offerte degli alberghi "). Le quali attività, per giunta, sembravano assicurarle un buon futuro lavorativo e non erano pertanto da considerarsi di natura transitoria e limitata nel tempo (cfr. a contrario DLA 2002 no. 5 pag. 55 consid. 2b e dottrina citata). 3.</w:t>
      </w:r>
    </w:p>
    <w:p>
      <w:r>
        <w:rPr>
          <w:b/>
        </w:rPr>
        <w:t>E. 3</w:t>
      </w:r>
    </w:p>
    <w:p>
      <w:r>
        <w:t>Visto quanto precede, la portata dell'abbandono della carica di presidente della società in parola da parte dell'assicurato deve essere ridimensionata, essendo la ditta gestita essenzialmente a livello famigliare ed essendo l'interessato coniuge dell'attuale amministratrice unica, la quale, anche durante tutto il periodo quadro di contribuzione, ha avuto una funzione di primo piano nella società (membro con diritto di firma individuale). Pertanto, indipendentemente dal fatto che il signor PI 1 sia - dopo il 14 gennaio 2005 - occupato o meno per la società __________, il diritto alle indennità non può essergli riconosciuto per i motivi invocati dal ricorrente. (…)." (cfr. doc. IV) 1.5.   I doc. III e IV al SECO e il doc. III alla Sezione del lavoro Ufficio giuridico sono stati trasmessi per conoscenza (cfr. doc. V e VI). Il doc. IV è stato notificato all’assicurato e allo stesso è stato assegnato un termine per presentare osservazioni scritte (cfr. doc. VII). L’assicurato è rimasto silente. in diritto In ordine 2.1.   La presente vertenza non pone questioni giuridiche di principio e non è di rilevante importanza (ad esempio per la difficoltà dell’istruttoria o della valutazione delle prove). Il TCA può dunque decidere nella composizione di un Giudice unico ai sensi degli articoli 26 c cpv. 2 della Legge organica giudiziaria civile e penale e 2 cpv. 1 della Legge di procedura per le cause davanti al Tribunale delle assicurazioni (cfr. STFA del 21 luglio 2003 nella causa N., I 707/00; STFA del 18 febbraio 2002 nella causa H., H 335/00; STFA del 4 febbraio 2002 nella causa B., H 212/00; STFA del 29 gennaio 2002 nella causa R. e R., H 220/00; STFA del 10 ottobre 2001 nella causa F., U 347/98 pubblicata in RDAT I-2002 pag. 190 seg.; STFA del 22 dicembre 2000 nella causa H., H 304/99; STFA del 26 ottobre 1999 nella causa C., I 623/98). Nel merito 2.2.   Oggetto della presente vertenza è la questione a sapere se l’assicurato ha o meno diritto alle indennità di disoccupazione a contare dal momento della sua iscrizione al collocamento. Fondamentale presupposto per il riconoscimento del diritto alle indennità di disoccupazione è, tra l’altro, che l’assicurato sia disoccupato totalmente o parzialmente e che ha subito una perdita di lavoro computabile (cfr. art. 8 cpv. 1 lett. a) e b) che rinviano a loro volta agli art. 10 e 11 LADI). 2.3.   In una decisione pubblicata in DTF 123 V 234 il Tribunale federale delle assicurazioni (TFA) ha stabilito che il lavoratore in posizione professionale analoga a quella di un datore di lavoro non ha diritto all'indennità di disoccupazione se, dopo essere stato licenziato dalla società anonima, continua ad essere l'azionista unico ed il solo amministratore della ditta. In una sentenza relativa a un caso ticinese, chiamata a pronunciarsi su una domanda di condono, in una decisione del 16 giugno 2003 nella causa G. (C 130/02), l'Alta Corte ha confermato il precedente giudizio cantonale e, in particolare, ha osservato che: " (…) 4.2 Come rilevato dalla Corte cantonale, non possono passare inosservate le circostanze che hanno contraddistinto la vicenda. In particolare, non sfugge che la società datrice di lavoro, peraltro appartenente al padre della ricorrente, abbia disdetto, per diminuzione del lavoro, il rapporto di lavoro all'interessata, amministratrice unica di detta società, e le abbia nel contempo, in maniera atipica (sentenza inedita del 2 febbraio 1999 in re G., C 114/98, consid. 3b), garantito la ripresa dello stesso a partire dal 1° marzo 1996 - come poi effettivamente è avvenuto - mettendola in seguito nella possibilità di beneficiare di un secondo termine di riscossione di prestazioni. 4.3 I fatti così esposti ed accertati dalla precedente istanza inducono a pensare, insieme a quanto già precedentemente evidenziato nell'ambito della procedura di restituzione, che l'interessata, sottacendo (come si deve giustamente ritenere, in assenza di elementi istruttori contrari: cfr. DLA 2000 no. 25 pag. 122 consid. 2a) la propria posizione di amministratrice unica all'interno della società di famiglia datrice di lavoro e facendo capo alle indennità di disoccupazione, abbia inteso eludere le disposizioni relative alle indennità per lavoro ridotto, alle quali non avrebbe altrimenti avuto diritto, ritenuto che, giusta l'art. 31 cpv. 3 lett. c LADI, tali prestazioni sono precluse, tra l'altro, alle persone che, come soci, compartecipi finanziari o membri di un organo decisionale supremo dell'azienda, determinano o possono influenzare risolutivamente le decisioni del datore di lavoro, come anche ai loro coniugi occupati nell'azienda, e che, secondo giurisprudenza, indipendentemente dalla partecipazione al capitale e dal numero dei membri del consiglio (DTF 123 V 237 consid. 7a e riferimenti), è considerato detenere una simile posizione un membro del consiglio di amministrazione - e, quindi, a maggior ragione l'amministratore unico di una SA familiare. (…)" (STFA del 16 giugno 2003 nella causa G., C 130/02) In un altro caso ticinese, chiamato a pronunciarsi nel caso in cui un assicurato, vista la sua posizione analoga a quella di un datore di lavoro, ha dovuto restituire prestazioni ricevute indebitamente, il TFA ha confermato il precedente giudizio di questo Tribunale e ha sviluppato le seguenti considerazioni: " (…) la precedente istanza ha quindi rettamente precisato che si è segnatamente in presenza di un errore manifesto allorquando vengono assegnate indennità di disoccupazione ad un lavoratore trovantesi in una posizione analoga a quella di un datore di lavoro e che, dopo essere stato licenziato, in elusione delle norme in materia di indennità per lavoro ridotto (art. 31 cpv. 3 lett. c LADI), continua a lavorare a tempo parziale e a determinare o comunque a influenzare in maniera rilevante le decisioni del datore di lavoro (sentenze del 6 luglio 2001 in re B. [C 274/99], I. [C 278/99] e O. [C 279/99], a contrario), nel caso di specie, gli accertamenti esperiti dai primi giudici hanno permesso di evidenziare non solo che l'insorgente - il cui nome e la cui attività coincidono con la ditta (art. 944, 950 CO) e con la ragione sociale della datrice di lavoro -, è (già) stato azionista maggioritario della società nonché, eccezione fatta per gli apprendisti, unico dipendente della stessa, ma anche che l'incarico di amministratore unico è stato trasferito dal ricorrente al sessantaseienne padre, S.________, autore dell'atto di licenziamento e contestuale riassunzione a tempo parziale del figlio come pure della risposta alla Cassa disoccupazione con la quale egli indicò di non essere a conoscenza degli azionisti della società, malgrado all'assemblea straordinaria del 31 ottobre 1997 fossero presenti tutte le azioni, stante quanto precede, si giustifica senz'altro di ritenere, insieme ai primi giudici, che il ricorrente abbia rivestito una posizione assimilabile a quella di un datore di lavoro anche in seguito alle sue dimissioni da amministratore unico ed alla disdetta - con contestuale riassunzione al 50% - del rapporto di lavoro, ed abbia così inteso, in elusione delle norme in materia di indennità per lavoro ridotto, alle quali l'interessato non avrebbe altrimenti potuto avere diritto (art. 31 cpv. 3 lett. c LADI; DTF 122 V 273 consid. 4), costruire una situazione giuridica suscettibile, a mente sua, di giustificare il riconoscimento di prestazioni assicurative (cfr. DLA 2000 no. 14 pag. 70 consid. 2), in tali condizioni, è a ragione che la Cassa e la Corte cantonale hanno ritenuto essere dati i presupposti per riconsiderare le decisioni informali con le quali all'assicurato sono state versate le indennità di disoccupazione e per domandarne la restituzione, (…)." (cfr. STFA del 15 luglio 2003 nella causa O., C 217/02) In un’altra decisione del 7 giugno 2004 nella causa C. (C 87/02), chiamata a decidere nel caso di un assicurato che, dopo aver svolto attività indipendente quale titolare di una ditta individuale, in seguito ha lavorato quale direttore con firma individuale di una SA, che ha rilevato le attività della sua ditta individuale e che lo ha licenziato perché la banca che aveva concesso il prestito necessario per la costituzione della società, poco tempo dopo (7 mesi), ha rinunciato al finanziamento del progetto in quanto non lo ha ritenuto decollato, l'Alta Corte ha sviluppato le seguenti considerazioni: " (…)</w:t>
      </w:r>
    </w:p>
    <w:p>
      <w:r>
        <w:rPr>
          <w:b/>
        </w:rPr>
        <w:t>E. 3.1</w:t>
      </w:r>
    </w:p>
    <w:p>
      <w:r>
        <w:t>Contrariamente a quanto sostenuto in sede ricorsuale, questo giudizio non discrimina l'istituzione del matrimonio. Il Tribunale federale delle assicurazioni ha infatti già avuto modo di stabilire che l'applicabilità della giurisprudenza fondata sull'art. 31 cpv. 3 lett. c LADI alle persone sposate e non invece ad es. alle persone che vivono in concubinato, oltre a potersi poggiare sul tenore letterale della menzionata disposizione, non costituisce una violazione del diritto alla parità di trattamento (sentenza citata del 7 dicembre 2004 in re W., consid. 4).</w:t>
      </w:r>
    </w:p>
    <w:p>
      <w:r>
        <w:rPr>
          <w:b/>
        </w:rPr>
        <w:t>E. 3.2</w:t>
      </w:r>
    </w:p>
    <w:p>
      <w:r>
        <w:t>Né osta a tale conclusione la circostanza che la ricorrente abbia regolarmente pagato i contributi sociali, questa Corte avendo a tal proposito ricordato che la negazione delle indennità di disoccupazione a una persona che gode di una situazione professionale paragonabile a quella di un datore di lavoro ai sensi della giurisprudenza pubblicata in DTF 123 V 234 non giustifica ancora di per sé un'esenzione dal pagamento dei contributi all'assicurazione contro la disoccupazione (sentenza del 29 dicembre 2004 in re W., C 160/04, consid. 3). (...)" (cfr. STFA del 4 luglio 2005 nella causa M., C 270/04) 2.6.   Circa la questione a sapere se un assicurato può determinare o influenzare risolutivamente le decisioni del datore di lavoro ai sensi dell'art. 31 cpv. 3 lett. c LADI, nella già citata sentenza del 2 giugno 2004 nella causa N. (C 219/03), il TFA ha, tra l'altro, osservato che: " (…)</w:t>
      </w:r>
    </w:p>
    <w:p>
      <w:r>
        <w:rPr>
          <w:b/>
        </w:rPr>
        <w:t>E. 4.1</w:t>
      </w:r>
    </w:p>
    <w:p>
      <w:r>
        <w:t>Secondo la giurisprudenza, il lavoratore che gode di una situazione professionale analoga a quella di un datore di lavoro non ha diritto all'indennità di disoccupazione se, malgrado sia stato formalmente licenziato dalla ditta, continua a determinarne le scelte oppure a influenzarle in maniera determinante. Se così non fosse, tramite una disposizione relativa all'indennità di disoccupazione verrebbe elusa la regolamentazione in materia di indennità per lavoro ridotto, in particolare l'art. 31 cpv. 3 lett. c LADI (DTF 123 V 237 seg. consid. 7b/bb; sentenza del 16 dicembre 2003 in re E., C 301/02, consid. 2.1; DLA 2000 no. 14 pag. 67). Giusta tale disposizione non hanno infatti diritto all'indennità per lavoro ridotto le persone che, come soci, compartecipi finanziari o membri di un organo decisionale supremo dell'azienda, determinano o possono influenzare risolutivamente le decisioni del datore di lavoro, come anche i loro coniugi occupati nell'azienda (si veda in proposito DTF 120 V 525 consid. 3b). In tal senso esiste quindi uno stretto parallelismo tra il diritto alle indennità per lavoro ridotto e quello a indennità di disoccupazione.</w:t>
      </w:r>
    </w:p>
    <w:p>
      <w:r>
        <w:rPr>
          <w:b/>
        </w:rPr>
        <w:t>E. 4.2</w:t>
      </w:r>
    </w:p>
    <w:p>
      <w:r>
        <w:t>Diversa è invece la situazione nel caso in cui il lavoratore dipendente, che si trova in una posizione assimilabile a quella del datore di lavoro, lascia definitivamente la ditta a seguito della sua chiusura. Lo stesso discorso vale se la ditta continua ad esistere, ma il dipendente, tuttavia, in seguito alla disdetta del suo contratto, interrompe ogni legame con la società. In tal caso egli può di principio pretendere indennità di disoccupazione (DTF 123 V 238 seg.; SVR 2001 ALV no. 14 pag. 41 seg. consid. 2a; DLA 2000 no. 14 pag. 70 consid. 2; sentenza del 22 novembre 2002 in re R., C 37/02, consid. 3).</w:t>
      </w:r>
    </w:p>
    <w:p>
      <w:r>
        <w:rPr>
          <w:b/>
        </w:rPr>
        <w:t>E. 4.3</w:t>
      </w:r>
    </w:p>
    <w:p>
      <w:r>
        <w:t>Al riguardo questa Corte ha inoltre ripetutamente statuito che il fatto di subordinare il versamento di indennità di disoccupazione all'interruzione di ogni legame con la società di cui la persona interessata era alle dipendenze può apparire rigoroso a seconda delle circostanze del caso concreto. Nondimeno, non si devono dimenticare i motivi che giustificano questa condizione, segnatamente il controllo della perdita di lavoro del disoccupato, che è uno dei presupposti necessari per percepire le indennità di disoccupazione (art. 8 cpv. 1 lett. b LADI). Se infatti un tale controllo può essere facilmente eseguito nel caso di un dipendente che perde il lavoro, perlomeno parzialmente, ciò non è il caso per quanto concerne le persone che occupano una posizione dirigenziale che, malgrado siano state formalmente licenziate, continuano a svolgere un'attività per conto della società nella quale lavoravano. Grazie alla posizione di cui beneficiano all'interno della ditta possono in effetti influenzare la perdita di lavoro che subiscono, ciò che rende la loro disoccupazione difficilmente controllabile (sentenza del 14 aprile 2003 in re F., C 92/02, consid. 4). Inoltre, fintanto che un dirigente mantiene dei legami con la sua società, non soltanto è impossibile controllare la perdita di lavoro che subisce, ma esiste pure la possibilità che egli decida di perseguire lo scopo sociale (DLA 2002 no. 28 pag. 183; sentenza del 22 novembre 2002 in re R., C 37/02). In tal caso, eccezion fatta per un esame a posteriori delle circostanze - che è contrario al principio secondo cui questo esame ha luogo nel momento in cui si statuisce sul diritto dell'assicurato -, è quindi impossibile determinare se le condizioni legali sono adempiute. Del resto con la citata condizione non viene perseguito l'abuso in sé stesso, bensì il rischio d'abuso (sentenza del 14 aprile 2003 in re F., C 92/02, consid. 4). (…)." (cfr. STFA del 7 giugno 2004 nella causa C., C 87/02) Secondo il TFA, dunque, il lavoratore che gode di una posizione professionale paragonabile a quella di un datore di lavoro non ha diritto alle indennità di disoccupazione quando, benché formalmente licenziato da una società, continua a determinare le decisioni del datore di lavoro o a influenzarle in maniera decisiva. 2.4.   In una decisione del 2 giugno 2004 nella causa N. (C 219/03), chiamata a pronunciarsi circa il diritto alle indennità di un assicurato che, dopo essere stato licenziato, ha abbandonato la carica di amministratore unico della SA sua datrice di lavoro, ha venduto tutte le azioni ed inoltre sua moglie è entrata nel consiglio di amministrazione della stessa società, l'Alta Corte ha, tra l'altro, sviluppato le seguenti considerazioni: " (…)</w:t>
      </w:r>
    </w:p>
    <w:p>
      <w:r>
        <w:rPr>
          <w:b/>
        </w:rPr>
        <w:t>E. 9</w:t>
      </w:r>
    </w:p>
    <w:p>
      <w:r>
        <w:t>sv.). En effet, les conjoints peuvent exercer une influence sur la perte de travail qu'ils subissent, ce qui rend leur chômage difficilement contrôlable. En outre, aussi longtemps que cette influence subsiste, il existe une possibilité de réengagement. Dans ce cas également, il s'agit de ne pas détourner la réglementation en matière d'indemnité en cas de réduction de l'horaire de travail, par le biais d'une disposition sur l'indemnité de chômage. 4. Le recourant se prévaut d'une violation des principes de la légalité, de l'interdiction de l'arbitraire et du droit à l'égalité. Ces moyens ne sont pas fondés. S'il est vrai que cette jurisprudence fondée sur l'art. 31 al. 3 let. c LACI n'est pas applicable aux personnes qui entretiendraient des liens étroits avec leur employeur sans être mariées (par exemple un concubin), il n'en demeure pas moins que ce régime résulte directement de la loi qui exclut du droit à certaines prestations, le conjoint occupé dans l'entreprise d'une personne mentionnée à l'art. 31 al. 3 let. c LACI, lorsqu'il existe un risque de mise à contribution abusive de l'assurance. C'est ainsi qu'une clause d'exclusion identique à celle de l'art. 31 al. 3 let. c LACI figure - pour les mêmes motifs - aux art. 51 al. 2 LACI (indemnité en cas d'insolvabilité) et 42 al. 3 LACI (indemnité en cas d'intempéries), lequel renvoie à l'art. 31 al. 3 LACI. De plus, les personnes qui, sans être mariées, ont des liens personnels étroits avec leur employeur, ne sont pas forcément favorisées par rapport à des conjoints. De manière générale, en effet, le droit aux prestations doit être nié en présence de procédés ayant pour but de contourner la loi. Par exemple, la jurisprudence considère qu'il y a simulation au sens de l'art. 18 CO, opposable aux assurés, lorsque, pour éviter les effets de l'art. 31 al. 3 lit. c LACI et percevoir des indemnités de chômage, les deux seuls employés d'une entreprise se licencient et se réengagent mutuellement, mais à raison de 50 %, dans l'attente d'un rapide rétablissement de la situation de plein emploi (DTA 1996/1997 no 31 p. 170; cf. également arrêt du Tribunal fédéral des assurances en la cause A. du 31 août 2001 [C 354/00]). (…)." (cfr. STFA del 7 dicembre 2004 nella causa W., C 193/04) Sempre in merito all’esclusione dal diritto alle indennità di disoccupazione nel caso di un assicurato il cui coniuge riveste una posizione analoga a quella di un datore di lavoro nella ditta sua ex datrice di lavoro, in una sentenza del 24 marzo 2005 nella causa A. (C187/04), l’Alta Corte ha, in particolare, osservato che: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