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37.1995.61 vom 14. April 1997</w:t>
      </w:r>
    </w:p>
    <w:p>
      <w:r>
        <w:t>TI Tribunale d'appello, 1997-04-14, IT</w:t>
      </w:r>
    </w:p>
    <w:p>
      <w:r>
        <w:rPr>
          <w:b/>
        </w:rPr>
        <w:t xml:space="preserve">Quelle: </w:t>
      </w:r>
      <w:r>
        <w:t>https://mcp.opencaselaw.ch/entscheid/ti_gerichte_37.1995.61</w:t>
      </w:r>
    </w:p>
    <w:p>
      <w:r>
        <w:t>FR: TI_GERICHTE 37.1995.61 du 14 avril 1997</w:t>
      </w:r>
    </w:p>
    <w:p>
      <w:r>
        <w:t>IT: TI_GERICHTE 37.1995.61 del 14 aprile 1997</w:t>
      </w:r>
    </w:p>
    <w:p>
      <w:pPr>
        <w:pStyle w:val="Heading2"/>
      </w:pPr>
      <w:r>
        <w:t>Volltext</w:t>
      </w:r>
    </w:p>
    <w:p>
      <w:r>
        <w:t>RACCOMANDATA</w:t>
      </w:r>
    </w:p>
    <w:p>
      <w:r>
        <w:t>Incarto n.37.95.00061</w:t>
      </w:r>
    </w:p>
    <w:p>
      <w:r>
        <w:t>arb 28/95</w:t>
      </w:r>
    </w:p>
    <w:p>
      <w:r>
        <w:t>dc/nh</w:t>
      </w:r>
    </w:p>
    <w:p>
      <w:r>
        <w:t>Lugano</w:t>
      </w:r>
    </w:p>
    <w:p>
      <w:r>
        <w:t>14 aprile 1997</w:t>
      </w:r>
    </w:p>
    <w:p>
      <w:r>
        <w:t>In nomedella Repubblica e Cantonedel Ticino</w:t>
      </w:r>
    </w:p>
    <w:p>
      <w:r>
        <w:t>Il presidente del Tribunale arbitrale</w:t>
      </w:r>
    </w:p>
    <w:p>
      <w:r>
        <w:t>in materia di assicurazione contro le malattie e gli infortuni</w:t>
      </w:r>
    </w:p>
    <w:p>
      <w:r>
        <w:t>Giudice Daniele Cattaneo</w:t>
      </w:r>
    </w:p>
    <w:p>
      <w:r>
        <w:t>vista l'istanza di esperimento di conciliazione del 12 luglio 1995 inoltrata dalle</w:t>
      </w:r>
    </w:p>
    <w:p>
      <w:r>
        <w:t>__________</w:t>
      </w:r>
    </w:p>
    <w:p>
      <w:r>
        <w:t>rappresentate dallafederazione ticinese assicuratori malattia</w:t>
      </w:r>
    </w:p>
    <w:p>
      <w:r>
        <w:t>(in seguito indicataftam), 6500 Bellinzona,</w:t>
      </w:r>
    </w:p>
    <w:p>
      <w:r>
        <w:t>patrocinata dall'avv. __________</w:t>
      </w:r>
    </w:p>
    <w:p>
      <w:r>
        <w:t>contro</w:t>
      </w:r>
    </w:p>
    <w:p>
      <w:r>
        <w:t>dott. __________,</w:t>
      </w:r>
    </w:p>
    <w:p>
      <w:r>
        <w:t>rappr. da: avv. __________</w:t>
      </w:r>
    </w:p>
    <w:p>
      <w:r>
        <w:t>letti ed esaminati gli atti, in particolare l'istanza di esperimento di conciliazione con la quale le Casse malati, dopo avere constatato che nell'anno 1993 il medico ha fatto registrare un indice 177, chiedono la restituzione di fr. 69'805.20 (e cioè ciò che eccede l'indice 150 della media del gruppo "medicina generale con radiologia") (Doc. I);</w:t>
      </w:r>
    </w:p>
    <w:p>
      <w:r>
        <w:t>preso atto delle osservazioni formulate dal dottor __________ in data 1° luglio 1995 (Doc. D4);</w:t>
      </w:r>
    </w:p>
    <w:p>
      <w:r>
        <w:t>richiamata l'udienza del 24 marzo 1997 nel corso della quale è stato allestito un verbale del seguente tenore:</w:t>
      </w:r>
    </w:p>
    <w:p>
      <w:r>
        <w:t>rilevato che le parti, in data 2 e 11 aprile 1997, hanno comunicato di aderire alla proposta conciliativa di cui all'udienza 24 marzo 1997 (cfr. Doc. X e XI);</w:t>
      </w:r>
    </w:p>
    <w:p>
      <w:r>
        <w:t>Il presidente del Tribunale arbitrale</w:t>
      </w:r>
    </w:p>
    <w:p>
      <w:r>
        <w:t>Daniele Cattaneo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