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37.1995.23 vom 3. Dezember 1996</w:t>
      </w:r>
    </w:p>
    <w:p>
      <w:r>
        <w:t>TI Tribunale d'appello, 1996-12-03, IT</w:t>
      </w:r>
    </w:p>
    <w:p>
      <w:r>
        <w:rPr>
          <w:b/>
        </w:rPr>
        <w:t xml:space="preserve">Quelle: </w:t>
      </w:r>
      <w:r>
        <w:t>https://mcp.opencaselaw.ch/entscheid/ti_gerichte_37.1995.23</w:t>
      </w:r>
    </w:p>
    <w:p>
      <w:r>
        <w:t>FR: TI_GERICHTE 37.1995.23 du 3 décembre 1996</w:t>
      </w:r>
    </w:p>
    <w:p>
      <w:r>
        <w:t>IT: TI_GERICHTE 37.1995.23 del 3 dicembre 1996</w:t>
      </w:r>
    </w:p>
    <w:p>
      <w:pPr>
        <w:pStyle w:val="Heading2"/>
      </w:pPr>
      <w:r>
        <w:t>Regeste</w:t>
      </w:r>
    </w:p>
    <w:p>
      <w:r>
        <w:t>Sentenza o decisione senza scheda</w:t>
      </w:r>
    </w:p>
    <w:p>
      <w:pPr>
        <w:pStyle w:val="Heading2"/>
      </w:pPr>
      <w:r>
        <w:t>Volltext</w:t>
      </w:r>
    </w:p>
    <w:p>
      <w:r>
        <w:t>Tessin Tribunale cantonale delle assicurazioni 03.12.1996 37.1995.23 Tessin Tribunale cantonale delle assicurazioni 03.12.1996 37.1995.23 Ticino Tribunale cantonale delle assicurazioni 03.12.1996 37.1995.23</w:t>
      </w:r>
    </w:p>
    <w:p>
      <w:r>
        <w:t>Sentenza o decisione senza scheda</w:t>
      </w:r>
    </w:p>
    <w:p>
      <w:r>
        <w:t>RACCOMANDATA Incarto n. 37.95.00023 ARB 21/94 DC / fz Lugano 3 dicembre 1996 In nome della Repubblica e Cantone del Ticino Il presidente del Tribunale arbitrale in materia di assicurazione contro le malattie e gli infortuni Giudice Daniele Cattaneo vista l'istanza di esperimento di conciliazione del 5 luglio 1994 inoltrata dalle __________ rappresentate dalla federazione ticinese assicuratori malattia (in seguito indicata ftam ), 6500 Bellinzona, patrocinata dall'avv. __________ contro dott. __________ , rappr. da: avv. __________, letti ed esaminati gli atti, in particolare l'istanza di esperimento di conciliazione con la quale le Casse malati, dopo avere constatato che nell'anno 1992 il medico ha fatto registrare un indice 233, chiedono la restituzione di fr. 108'122.40 (e cioè ciò che eccede l'indice 150 della media del gruppo "medicina generale con radiologia") (Doc. I); preso atto delle osservazioni formulate dal dottor _______ in data 25 giugno 1994 (Doc. D2); richiamata l'udienza del 2 dicembre 1996 nel corso della quale è stato allestito un verbale del seguente tenore: " L'avv. __________ consegna copia della procura rilasciatagli in data 22.10.96 dal dottor __________. Il Presidente, dopo aver ricordato  per quali motivi tratta solo ora  gli esperimenti di conciliazione sollecitati negli anni 1994 e 1995, chiede al sig. __________ di indicare se  corrisponde a verità quanto sostenuto dal medico nelle lettere contenute negli atti degli incarti e che cioè soltanto negli anni in questione ha iniziato ad essere segnalato, dopo moltissimi anni di attività professionale. Il sig. __________ risponde che è vero. Il dottore è stato segnalato a partire solo dal 1991 (compreso) quando si è modificato il metodo di attuazione del metodo statistico, passando dalla media del foglio di malattia alla media per paziente/anno. Probabilmente ciò è dovuto anche alla riduzione progressiva dell'attività a causa dell'invecchiamento dei pazienti. L'avv. __________ sottolinea che negli anni precedenti il 1991 il medico presentava un indice che si situava tra il 136 e il 138. Il Presidente, preso atto delle argomentazioni delle parti, considerato che per molti anni il dott. __________ ha esercitato senza nessuna segnalazione, vista l'età media dei suoi pazienti di quasi 20 anni più alta rispetto a quelli della sua categoria, propone la seguente soluzione conciliativa: il dott. __________ restituirà il 50% degli importi chiesti in restituzione pari a fr. 54'061.20 per il 1992 e a fr. 53'326.70 per il 1993. Le parti accettano  seduta stante questa proposta e si impegnano a discutere su queste basi anche la segnalazione relativa al 1991 (davanti alla commissione paritetica). L'esperimento di conciliazione viene dichiarato riuscito per cui le vertenze saranno stralciate dai ruoli. Copia del verbale alle parti seduta stante. Letto, lo approvano e si firmano." decreta 1.-   L'esperimento di conciliazione è riuscito . 2.-   La vertenza è stralciata dai ruoli . 3.-   Le spese processuali per un importo di fr. 600.- sono così ripartite: Casse malati                       fr. 300.- dott. ____________           fr. 300.- 4.-   Intimazione alle parti interessate a sensi ed effetti di legge. Il presidente del Tribunale arbitrale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