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36.2016.95 vom 7. November 2016</w:t>
      </w:r>
    </w:p>
    <w:p>
      <w:r>
        <w:t>TI Tribunale d'appello, 2016-11-07, IT</w:t>
      </w:r>
    </w:p>
    <w:p>
      <w:r>
        <w:rPr>
          <w:b/>
        </w:rPr>
        <w:t xml:space="preserve">Quelle: </w:t>
      </w:r>
      <w:r>
        <w:t>https://mcp.opencaselaw.ch/entscheid/ti_gerichte_36.2016.95</w:t>
      </w:r>
    </w:p>
    <w:p>
      <w:r>
        <w:t>FR: TI_GERICHTE 36.2016.95 du 7 novembre 2016</w:t>
      </w:r>
    </w:p>
    <w:p>
      <w:r>
        <w:t>IT: TI_GERICHTE 36.2016.95 del 7 novembre 2016</w:t>
      </w:r>
    </w:p>
    <w:p>
      <w:pPr>
        <w:pStyle w:val="Heading2"/>
      </w:pPr>
      <w:r>
        <w:t>Regeste</w:t>
      </w:r>
    </w:p>
    <w:p>
      <w:r>
        <w:t>Richiesta di indennità giornaliere respinta poiché l'assicuratore ha agito correttamente sulla base delle perizie effettuate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marzo 2016 il curante, dr. med. __________ medicina generale FMH, ha affermato:</w:t>
      </w:r>
    </w:p>
    <w:p>
      <w:r>
        <w:t>"()</w:t>
      </w:r>
    </w:p>
    <w:p>
      <w:r>
        <w:t>Il suo stato di salute psico-fisico rimane molto precario malgrado la sua lunga inabilità lavorativa.</w:t>
      </w:r>
    </w:p>
    <w:p>
      <w:r>
        <w:t>Ha sfruttato tutte le possibilità terapeutiche:</w:t>
      </w:r>
    </w:p>
    <w:p>
      <w:r>
        <w:t>-intensa terapia riabilitazione a livello stazionario</w:t>
      </w:r>
    </w:p>
    <w:p>
      <w:r>
        <w:t>-intensa fisioterapia ambulatoriale</w:t>
      </w:r>
    </w:p>
    <w:p>
      <w:r>
        <w:t>-sostegno psicologico-psicoterapeutico</w:t>
      </w:r>
    </w:p>
    <w:p>
      <w:r>
        <w:t>-analgesia medicamentosa importante</w:t>
      </w:r>
    </w:p>
    <w:p>
      <w:r>
        <w:t>-terapia medicamentosa complessa per il sistema nervoso</w:t>
      </w:r>
    </w:p>
    <w:p>
      <w:r>
        <w:t>Tutte queste misure elencate permettono al paziente di avere un po meno dolori.</w:t>
      </w:r>
    </w:p>
    <w:p>
      <w:r>
        <w:t>Ma anche senza lavorare ha poca energia, è costantemente limitato nei movimenti dei dolori in tutto il corpo, è rallentato nei movimenti.</w:t>
      </w:r>
    </w:p>
    <w:p>
      <w:r>
        <w:t>Questa sindrome del dolore cronico non gli permette più di eseguire un attività lavorativa fisica qualsiasi.</w:t>
      </w:r>
    </w:p>
    <w:p>
      <w:r>
        <w:t>La depressione reattiva lo mette ulteriormente in difficoltà.</w:t>
      </w:r>
    </w:p>
    <w:p>
      <w:r>
        <w:t>E disperato, sapendo che non potrà riprendere il suo lavoro e avendo lincertezza del suo futuro assicurativo-finanziario.</w:t>
      </w:r>
    </w:p>
    <w:p>
      <w:r>
        <w:t>Non vedo unalternativa ad una rendita AI completa. (doc. 26)</w:t>
      </w:r>
    </w:p>
    <w:p>
      <w:r>
        <w:t>Il</w:t>
      </w:r>
    </w:p>
    <w:p>
      <w:r>
        <w:rPr>
          <w:b/>
        </w:rPr>
        <w:t>E. 25</w:t>
      </w:r>
    </w:p>
    <w:p>
      <w:r>
        <w:t>aprile 2016 il dr. med. __________ ha preso posizione sul certificato del dr. med. __________, affermando:</w:t>
      </w:r>
    </w:p>
    <w:p>
      <w:r>
        <w:t>"()</w:t>
      </w:r>
    </w:p>
    <w:p>
      <w:r>
        <w:t>Lo psichiatra si esprime su disturbi soggettivi, continuerebbero le scossa alle ginocchia riferisce facile affaticabilitàlumore viene definito dal paziente come molto dipendente dalla sintomatologia dolorosa. Infine, il paziente risulta molto preoccupato anche per la situazione economica. E assente una valutazione esaustiva ed oggettiva di status, diagnosi e prognosi: anche la terapia medicamentosa è riferita in via soggettiva, riferisce di assumere Cymbalta e Lyrica. Noto come in occasione della mia valutazione dello scorso 21.10.2015 era stata oggettivata dalla testistica una significativa tendenza allaggravazione dei sintomi.</w:t>
      </w:r>
    </w:p>
    <w:p>
      <w:r>
        <w:t>In conclusione, in assenza di fatti oggettivamente nuovi rispettivamente modificazioni verosimili dello status da me osservato, non ho elementi per modificare la mia precedente presa di posizione (doc. 29)</w:t>
      </w:r>
    </w:p>
    <w:p>
      <w:r>
        <w:t>Il 9 maggio 2016 linsorgente, sempre su richiesta dellassicuratore, è stato visitato anche dal dr. med. __________, malattie reumatiche, fisiatria e riabilitazione FMH, il quale, dopo aver descritto lanamnesi, lo stato reumatologico e lo stato neurologico periferico, ha posto la diagnosi di sindrome cervicovertebrale e cefalica/brachiale bilaterale cronica e sindrome lombovertebrale e spondilogena cronica in/con turbe statiche modiche del rachide (ipercifosi toracale, scoliosi a S, non decompensata, sinistroconvessa in sede toracale), alterazioni degenerative lievi (RM del rachide in toto del 24.04.2015), cervicale: discopatia C6/7 con piccola protrusione; spondilosi, lombare: spondilosi tra L1 e L3; spondilatrosi tra L3 e S1, discreta poliartrosi delle dita (interfalageali distali, radio-carpica sinistra?), sindrome del dolore cronico coinvolgendo lapparato locomotorio senza corrispondente correlato morfologico; non criteri per fibromialgia; ipertensione arteriosa in trattamento; sovrappeso.</w:t>
      </w:r>
    </w:p>
    <w:p>
      <w:r>
        <w:t>Lo specialista, che rileva, a pag. 2, come il caso è stato segnalato allAI, con tre incontri e corsi formativi avvenuti. Per intanto la pratica sarebbe in sospesa, ha concluso affermando che per il lavoro di capocantiere nella pavimentazione il signor RI 1 è stato dichiarato inabile al lavoro al 100% (Clinica di __________, medico curante), valutazione con la quale concordo sostanzialmente anche se permane una certa caricabilità fisica che dal profilo medico-teorico potrebbe anche essere sfruttata anche nel lavoro svolto ma non oltre alla misura del 30% (non realizzabile sul piano pratico). Per unattività rispettosa alle limitazioni stabilite sopra egli risulta invece dal profilo reumatologico-ortopedico abile in forma normale (100% per rendimento e presenza) e questo da subito. Nel mio esame non ho riscontrato patologie somatiche non di mia competenza che potrebbero spiegare il vissuto del paziente (doc. 30).</w:t>
      </w:r>
    </w:p>
    <w:p>
      <w:r>
        <w:t>Il 24 giugno 2016 il dr. med. __________, capoclinica __________, ha affermato:</w:t>
      </w:r>
    </w:p>
    <w:p>
      <w:r>
        <w:t>"()</w:t>
      </w:r>
    </w:p>
    <w:p>
      <w:r>
        <w:t>Ad oggi, dopo lultima visita effettuata in data 24.06.2016, persiste con riferito aggravamento la sintomatologia dolorosa nota al collo e alle braccia, dolori alle anche, alle gambe, alle ginocchia, sensazione di scosse alle ginocchia, alle braccia, al collo; continuerebbero anche cefalea, vertigini (soprattutto mattutine appena alzato) e acufene allorecchio sx. A causa della sintomatologia algica riferisce facile esauribilità fisica con impossibilità a stare in piedi per più di unora. Il tono dellumore risulta particolarmente deflesso nonostante laumento di Cymbalta da 60 a 90 mg/die; presenti apatia, abulia, anedonia, insonnia, difficoltà di concentrazione, visione pessimistica del futuro. Il sonno sarebbe sempre disturbato dai dolori e dallacufene.</w:t>
      </w:r>
    </w:p>
    <w:p>
      <w:r>
        <w:t>La modificazione del funzionamento personale (con inabilità lavorativa del 100%), la conseguente compromissione della qualità di vita e le preoccupazioni di natura economica sono tutti fattori scatenanti di questa reazione depressiva importante (doc. 31)</w:t>
      </w:r>
    </w:p>
    <w:p>
      <w:r>
        <w:t>Il 10 settembre 2016 il dr. med. __________ ha preso posizione sullintera fattispecie, affermando:</w:t>
      </w:r>
    </w:p>
    <w:p>
      <w:r>
        <w:t>"()</w:t>
      </w:r>
    </w:p>
    <w:p>
      <w:r>
        <w:t>Premessa: il ruolo e il giudizio del medico curante viene spesso sottovalutato o non preso nelle questioni assicurative di problemi cronici, poiché viene considerato di parte o alleato amico del paziente.</w:t>
      </w:r>
    </w:p>
    <w:p>
      <w:r>
        <w:t>Conoscendo però un paziente da tanti anni, mi permetto un giudizio più globale (fisico, psicologico, mentale, socio-famigliare).</w:t>
      </w:r>
    </w:p>
    <w:p>
      <w:r>
        <w:t>Osservazioni: conosco il Signor RI 1 dal 1993. Fino al 2014 lavevo visto raramente (12 consultazioni in 20 anni, sempre per problemi acuti). In quelle occasioni o sempre visto un uomo forte, dinamico, senza mai lamentarsi del suo lavoro pesante come capo squadra sulle strade.</w:t>
      </w:r>
    </w:p>
    <w:p>
      <w:r>
        <w:t>Dal 2014 vedo un paziente trasformato e che si è consumato completamente a livello fisico. La sofferenza fisica estrema (dolori, affaticamento) la portato in una situazione di disperazione e depressione.</w:t>
      </w:r>
    </w:p>
    <w:p>
      <w:r>
        <w:t>Malgrado le terapie multiple e innumerevoli degli ultimi anni (terapie stazionarie, ambulatoriali, medicamentose) è rimasta una sofferenza fisica e psichica importante.</w:t>
      </w:r>
    </w:p>
    <w:p>
      <w:r>
        <w:t>Anche la farmacoterapia pesante con 90 mg Cymbalta e 300 mg Lyrica non ha migliorato il suo stato psicofisico.</w:t>
      </w:r>
    </w:p>
    <w:p>
      <w:r>
        <w:t>La perizia reumatologica del Dr. __________ valuta lo stato funzionale dello scheletro del Signor RI 1. Ma evidentemente, e non è il suo compito, non è in grado di valutare la sua sofferenza ed il suo rendimento. Un perito dovrebbe poter osservare il paziente durante il suo lavoro per un periodo di qualche giorno.</w:t>
      </w:r>
    </w:p>
    <w:p>
      <w:r>
        <w:t>Il costante sostegno psicologico-psichiatrico non ha neanche migliorato il suo stato di salute, poiché il paziente è dominato oltre ai dolori anche della insicurezza economica per lui e per la sua famiglia.</w:t>
      </w:r>
    </w:p>
    <w:p>
      <w:r>
        <w:t>Ho potuto osservare (da lontano) il paziente in più occasioni in piazza a __________. Si muove a rallentatore, da limmagine di una persona malata e sofferente.</w:t>
      </w:r>
    </w:p>
    <w:p>
      <w:r>
        <w:t>Da notare anche i ricoveri durgenza presso lOspedale __________ a __________, lultimo ricovero dal 22.7 al 25.7 2016.</w:t>
      </w:r>
    </w:p>
    <w:p>
      <w:r>
        <w:t>Proposte:</w:t>
      </w:r>
    </w:p>
    <w:p>
      <w:r>
        <w:t>1.Una perizia psichiatrica e neuro-psicologica è indicata per valutare meglio la sofferenza del paziente</w:t>
      </w:r>
    </w:p>
    <w:p>
      <w:r>
        <w:t>2 La valutazione del sottoscritto, specialista in medicina generale FMH, esperienza professionale di 36 anni (9 anni in ospedale,</w:t>
      </w:r>
    </w:p>
    <w:p>
      <w:r>
        <w:rPr>
          <w:b/>
        </w:rPr>
        <w:t>E. 27</w:t>
      </w:r>
    </w:p>
    <w:p>
      <w:r>
        <w:t>nel proprio studio), deve essere presa in considerazione.</w:t>
      </w:r>
    </w:p>
    <w:p>
      <w:r>
        <w:t>3 Il paziente non è in grado di riprendere un lavoro qualsiasi, neanche a tempo parziale, per un periodo indeterminato. (doc. B)</w:t>
      </w:r>
    </w:p>
    <w:p>
      <w:r>
        <w:t>Innanzitutto la diagnosi deve essere espressa da uno specialista in psichiatria e fondata sui criteri posti da un sistema di classificazione riconosciuto scientificamente (cfr. STF 9C_815/2012 del 12 dicembre 2012; DTF 131 V 49; DTF 130 V 396 segg.; DTF 127 V 294; Mosimann (Somatoforme Störungen: Gerichte und [psychiatrische] Gutachten, in: SZS 1999 pag. 105 ss).</w:t>
      </w:r>
    </w:p>
    <w:p>
      <w:r>
        <w:t>Il medico deve pronunciarsi sulla gravità dell'affezione edeve anche valutare l'esigibilità della ripresa di un'attività lucrativa da parte dell'assicurato.</w:t>
      </w:r>
    </w:p>
    <w:p>
      <w:r>
        <w:t>Tale prognosi deve tener conto di diversi criteri, quali il carattere premorboso, l'affezione psichica e quelle organiche croniche, la perdita d'integrazione sociale, un eventuale profitto tratto dalla malattia, il carattere cronico della malattia, la durata pluriennale della stessa con sintomi stabili o in evoluzione e l'impossibilità di ricorrere a trattamenti medici secondo la regola d'arte. La prognosi sfavorevole deve essere fatta in base allinsieme dei succitati criteri.</w:t>
      </w:r>
    </w:p>
    <w:p>
      <w:r>
        <w:t>Inoltre, l'esperto deve esprimersi sull'aspetto psicosociale della persona esaminata.</w:t>
      </w:r>
    </w:p>
    <w:p>
      <w:r>
        <w:t>Il rifiuto del carattere invalidante deve ugualmente basarsi su diversi criteri, tra i quali le divergenze tra i dolori descritti e quelli osservati, le allegazioni sull'intensità dei dolori la cui descrizione rimane sul vago, l'assenza di una richiesta di cura, le evidenti divergenze tra le informazioni fornite dal paziente e quelle risultanti dall'anamnesi, il fatto che le lamentele molto dimostrative lascino l'esperto insensibile, come pure le allegazioni di grandi handicap nonostante un ambiente psico-sociale intatto (STCA 32.1999.124 del 27 settembre 2001).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