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36.2016.40 vom 21. November 2016</w:t>
      </w:r>
    </w:p>
    <w:p>
      <w:r>
        <w:t>TI Tribunale d'appello, 2016-11-21, IT</w:t>
      </w:r>
    </w:p>
    <w:p>
      <w:r>
        <w:rPr>
          <w:b/>
        </w:rPr>
        <w:t xml:space="preserve">Quelle: </w:t>
      </w:r>
      <w:r>
        <w:t>https://mcp.opencaselaw.ch/entscheid/ti_gerichte_36.2016.40</w:t>
      </w:r>
    </w:p>
    <w:p>
      <w:r>
        <w:t>FR: TI_GERICHTE 36.2016.40 du 21 novembre 2016</w:t>
      </w:r>
    </w:p>
    <w:p>
      <w:r>
        <w:t>IT: TI_GERICHTE 36.2016.40 del 21 novembre 2016</w:t>
      </w:r>
    </w:p>
    <w:p>
      <w:pPr>
        <w:pStyle w:val="Heading2"/>
      </w:pPr>
      <w:r>
        <w:t>Regeste</w:t>
      </w:r>
    </w:p>
    <w:p>
      <w:r>
        <w:t>Respinta la richiesta di pagamento di indennità giornaliere per perdita di guadagno in caso di malattia poiché le patologie per le quali sono state richieste prestazioni erano già presenti prima della conclusione del contratto ed avevano portato ad incapacità lavorative; applicazione dell'art. 9 LCA</w:t>
      </w:r>
    </w:p>
    <w:p>
      <w:pPr>
        <w:pStyle w:val="Heading2"/>
      </w:pPr>
      <w:r>
        <w:t>Erwägungen</w:t>
      </w:r>
    </w:p>
    <w:p>
      <w:r>
        <w:rPr>
          <w:b/>
        </w:rPr>
        <w:t>E. 22</w:t>
      </w:r>
    </w:p>
    <w:p>
      <w:r>
        <w:t>luglio 2015 fino ad esaurimento del diritto. 2.2. Per quanto concerne l’indennità perdita di guadagno, va innanzitutto rilevato, come emerge da una sentenza del TF del 26 settembre 2007 (4A_53/2007), che l 'art.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cfr. Adrian von Kaenel, Verhältnis einer Krankentaggeldlösung zu Art. 324a OR, in: Krankentag-geldversicherung: Arbeits- und versicherungsrechtliche Aspekte, Zurigo 2007 , pag. 109-131, in particolare pag. 111-115). La durata del pagamento del salario dipende dalla durata del rapporto di lavoro (art. 324a cpv. 2 CO; sui criteri usualmente applicati dai tribunali in questi casi, cfr. Adrian von Kaenel, op. cit., pag. 116 seg.). Salvo pattuizione contraria, l'obbligo di pagamento del salario in caso di malattia cessa con la fine del rapporto di lavoro (Hans-Rudolf Müller, Grundlagen der Krankentaggeldversicherung nach VVG, in: Krankentaggeldversicherung: Arbeits- und versicherungsrechtliche Aspekte, Zurigo 2007 , pag.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(sull'aspetto dell'equivalenza cfr. Adrian von Kaenel,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2.3.   Nella presente fattispecie trovano applicazione le CGA dell’assicurazione d’indennità giornaliera in caso di malattia __________ (di seguito: CGA; doc. 3). Ai sensi dell’art. __________ __________ il contratto assicurativo è composto delle CGA delle condizioni particolari (CP), della proposta firmata dal contraente, dalle eventuali dichiarazioni scritte del contraente o della persona assicurata a condizione che siano state confermate dall’assicuratore nella polizza come Condizioni particolari (CP), la polizza, le eventuali aggiunte. Per l’art. __________ CGA in aggiunta alle CGA è applicabile la LCA. Secondo l’art. __________ CGA è considerata malattia qualsiasi danno alla salute fisica o psichica che non sia la conseguenza di un infortunio e che richieda un esame o una cura medica oppure provochi un’incapacità al lavoro. Sono considerate infermità congenite le malattie presenti sin dalla nascita. L’art. __________ CGA prevede che la copertura assicurativa termina per la persona assicurata in caso di disdetta a cura del datore di lavoro, con effetto alla data d’uscita dall’impresa assicurata. Ai sensi dell’art. __________ CGA un caso di prestazioni è quell’evento che comporta un diritto a prestazioni. Se prima della conclusione di un caso si verifica una nuova malattia, ciò dà inizio ad un nuovo caso, a meno che non abbia un nesso causale con il primo. Una malattia che dal punto di vista medico è collegata ad una malattia precedente (ricaduta), è da considerare nuovo caso, solo se la persona assicurata, per 12 mesi dopo la conclusione del caso precedente, non è stata in trattamento medico per questa malattia. Un nuovo caso di prestazioni genera un nuovo periodo di attesa. Per l’art. __________ CGA il nuovo verificarsi di una malattia (ricaduta), per ciò che concerne la durata delle prestazioni e il periodo di attesa è da considerare nuovo caso di malattia, se la persona assicurata per tale causa non è stata incapace al lavoro per 12 mesi ininterrotti. Secondo l’art. __________ CGA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L’art. __________ CGA prevede che per i dipendenti, come base per il calcolo dei premi e per l’erogazione delle prestazioni, vale il salario AVS ai sensi della LAVS. La CO 1 concede le prestazioni contrattuali al verificarsi dell’evento assicurato e solo dietro dimostrazione del danno subito. L’entità precisa delle prestazioni risulta dalla polizza e dalle CGA. 2.4. Va ancora evidenziato che l’assicurazione d’indennità giornaliera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(cfr.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 dall’assicurato (cfr.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 2.5.   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 Privatgutachten )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 Il caso concerneva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di sapere se la perizia di parte sulla quale si è fondato l’assicuratore malattia nell’assicurazione complementare sia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escluso la perizia di parte come mezzo di prova in generale ai sensi dell’art. 168 cpv. 1 CPC, e non solo quale perizia ai sensi dell’art. 168 cpv. 1 lett. d CPC (consid. 2.5.3: “[…] Denn der Gesetzgeber lehnte das Privatgutachten als Beweismittel i.S.v. Art. 168 Abs. 1 ZPO allgemein und nicht nur als Gutachten i.S.v. Art. 168 Abs. 1 lit. d ZPO ab ”).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 substanziiert) , di modo che la controparte non può contestare in maniera generica ( pauschale Bestreitung )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 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 Le moyen est infondé .”). 2.6.   Va qui rammentato che p er l'art. 9 LCA, riservati i casi di cui all'articolo 100 capoverso 2, il contratto di assicurazione è nullo se, al momento in cui fu conchiuso, il rischio era già scomparso o il sinistro già accaduto. L'art. 100 cpv. 2 LCA prevede che per gli stipulanti e gli assicurati considerati disoccupati ai sensi dell'articolo 10 della legge del 25 giugno 1982 sull'assicurazione contro la disoccupazione sono inoltre applicabili per analogia gli articoli 71 capoverso 1 e 73 della legge federale del 18 marzo 1994 sull'assicurazione malattie. Per l’art. 97 cpv. 1 LCA (prescrizioni inderogabili) non si possono modificare mediante convenzione, tra gli altri, l’art. 9. In una sentenza del 19 ottobre 2000, pubblicata in DTF 127 III 21, il TF ha stabilito che giusta l'art. 9 LCA i sinistri già accaduti non possono, in linea di principio, essere assicurati (cosiddetto divieto dell'assicurazione retroattiva). Se l'assicurato, prima della conclusione del contratto, ha sofferto di una malattia soggetta, in base all'esperienza medica, a probabili ricadute, il sinistro si è già verificato, cosicché le ricadute non sono assicurabili. In quell’occasione l’Alta Corte ha evidenziato che il riprodursi di sintomi di una malattia soggetta a ricadute giuridicamente non può essere assimilata ad una nuova malattia o ad un sinistro parziale, ma ad una continuazione di una patologia già presente, e meglio alla realizzazione di un rischio già accaduto ai sensi dell’art. 9 LCA (“ Daraus folgt aber, dass das erneute Auftreten von Symptomen einer vorbestandenen, rückfallgefährdeten Krankheit juristisch nicht als selbstständige Neuerkrankung bzw. als Teilereignis aufzufassen ist, sondern als Fortdauern einer bereits eingetretenen Krankheit, mithin als Anwendungsfall eines bereits eingetretenen Ereignisses im Sinne von Art. 9 VVG ”). In DTF 136 III 334 (sentenza 4A_163/2010 del 2 luglio 2010) il TF, al consid. 3, ha precisato che per sinistro, si intende la realizzazione del rischio assicurato; il sinistro è il realizzarsi dell’avvenimento paventato a causa del quale il contratto è stato concluso. L’Alta Corte ha rammentato che in applicazione dell’art. 9 LCA il contratto è nullo se il rischio contro il quale ci si vuole assicurare è già sopraggiunto al momento della conclusione del contratto (cfr. anche sentenza 8C_324/2007 del 12 febbraio 2008). L’art. 9 LCA non deve essere confuso con la reticenza; questo disposto rende il contratto nullo anche se le parti non sapevano che, al momento della conclusione, il sinistro era già realizzato (DTF 127 III 21, consid. 2b/aa, sentenza 5C.45/2004 del 9 luglio 2004, consid. 2.1.2). Nel caso in cui un sinistro parziale è già accaduto, è possibile assicurarsi contro la parte di rischio non ancora realizzata se la sua realizzazione è aleatoria (DTF 127 III 21, consid. 2b/aa; sentenza B 101/02 del 22 agosto 2003 consid. 4.5). Se una malattia si è già dichiarata, non è possibile assicurarla, anche se non si manifesta più al momento della conclusione del contratto, se delle ricadute ulteriori appaiono come un’evoluzione normale (in DTF 127 III 21 consid. 2b/aa, sentenza 5C.45/2004 il TF ha affermato: „ […] Ist eine Krankheit im Sinne dieser Definition bei Vertragsschluss bereits ausgebrochen, so ist die Versicherung gegen ihre Folgen nach Art. 9 VVG ausgeschlossen, unbekümmert darum, ob sie noch andauert (vgl. BGE 118 V 158 E. 5c S. 169) […] “). Nel caso giudicato dal TF il rischio assicurato era l’incapacità di guadagno dovuta ad una malattia o ad un infortunio. Dalle costatazioni delle autorità cantonali non era emerso che l’assicurato era stato incapace al guadagno a causa del suo disturbo ossessionale compulsivo prima della conclusione del contratto. Il rischio assicurato non si era pertanto mai realizzato prima della conclusione del contratto. Secondo le costatazioni cantonali il disturbo ossessionale compulsivo non era stato diagnosticato al momento della conclusione del contratto, la sua evoluzione verso un’incapacità di lavoro era incerta e l’assicurato ignorava tutto della sua patologia. Non si era in un caso in cui, al momento della conclusione del contratto d’assicurazione, era già sicuro che il rischio si sarebbe realizzato. Per l’Alta Corte la Cassa ha concluso un contratto con un assicurato che, per ragioni inerenti alla sua persona, ma sconosciute ad entrambe le parti, costituiva un cattivo rischio. Non si tratta di circostanze che permettono all’assicuratore di liberarsi dai suoi obblighi contrattuali, poiché ruolo dell’assicuratore è quello di assumersi i rischi, operando una sorta di compensazione tra casi buoni e casi meno buoni. 2.7.   Con sentenza 36.2014.27 del 27 novembre 2014 il TCA ha affermato: " (…) Nel caso di specie l’attrice è stata degente presso il __________ della __________ __________ dal 9 dicembre 2013 al 3 febbraio 2014 a causa di disturbi dell’adattamento, ICD-10 GM: F 43.2, disturbo somatoforme indifferenziato, ICD-10 GM: F 45.1, altri problemi connessi alla cerchia relazionale ristretta, compreso l’ambiente familiare, ICD-10 GM: Z 63, problemi legati all’abitazione e alle condizioni economiche, ICD-10 GM: Z 59, problemi legati all’alfabetizzazione ed all’educazione, ICD-10 GM: Z 55, sindrome spondilogena, discopatia degenerativa a livello L4-L5, L5-S1, cefalea cronica. Nel rapporto di dimissione del 6 maggio 2014, redatto dalla dr.ssa med. __________, FMH psichiatria e psicoterapia e dal dr. med. __________, medico assistente, figura che l’attrice è stata ricoverata per un quadro psicopatologico caratterizzato da deflessione timica, insonnia ed aumento della tensione endopsichica reattivo a dinamiche conflittuali con il marito, noto in clinica per patologie psichiatriche e che sono presenti anche problematiche di natura economica. I medici del nosocomio __________ hanno inoltre attestato che “ l’esordio psicopatologico viene proprio collocato nel 2004 in seguito all’infortunio sul lavoro. Da allora lamenta algie diffuse a livello della gamba sinistra e al rachide cervicale, cefalee verosimilmente di origine muscolo tensiva, peraltro la sintomatologia algica non le permette, a suo dire, di effettuare i normali lavori domestici. Ha ripreso dal 2006 al 2008, periodo in cui ha terminato definitivamente le attività lavorative. Dal 2004 ad oggi vi sono state esacerbazioni sintomatologiche che hanno richiesto alcuni ricoveri psichiatrici, inoltre durante i periodi intercritici non vi è stata una completa restituito ad integrum della funzionalità globale. Attualmente riferisce di aver fatto nuovamente richiesta di AI, infatti dopo il terzo ricorso, la domanda è nuovamente in valutazione ”. La presenza delle medesime patologie da diversi anni è confermata dalla notifica di degenza ospedaliera del 10 febbraio 2014 della __________ __________ (doc. F: alla questione di sapere quando è stata diagnosticata la malattia per la prima volta, i medici hanno risposto: “ 2004 ”) e dal medico curante, dal 14 luglio 2006, dr. med. __________, il quale, interpellato dal TCA ha affermato che “ nella documentazione, se evidenzia una sindrome fibromialgica, depressione, sindrome da disadattamento nel rapporto del 16.02.2005 del collega Dr.med. __________. Inoltre la paziente è stata valutata nell’ambito psichiatrico nel corso dell’anno 2005 da parte del Dr.med __________, e del Dr.med. __________ ” ed ha rilevato la presenza di due ricoveri, il primo dal 14 dicembre 2012 al 16 gennaio 2013 ed il secondo dal 9 dicembre 2013 al 3 febbraio 2014 (doc. XVII). L’allegata perizia pluridisciplinare del SAM del 9 settembre 2005 fa stato di una diagnosi di disturbo da dolore somatoforme in personalità ipoevoluta con problemi di adattamento e segnala un ricovero presso l’ospedale di __________ per distimia con somatizzazione da ansie multiple nel 1993. Non vi è pertanto dubbio alcuno che l’interessata, prima della conclusione del contratto, ha sofferto di una malattia soggetta, in base all'esperienza medica, a ricadute (“ Dal 2004 ad oggi vi sono state esacerbazioni sintomatologiche che hanno richiesto alcuni ricoveri psichiatrici, inoltre durante i periodi intercritici non vi è stata una completa retitutio ad integrum della funzionalità globale ”),e che il rischio assicurato si era già realizzato prima della conclusione del contratto. Del resto, a comprova della ciclicità della patologia, vi è pure la circostanza che l’interessata ha inoltrato, ad oggi, numerose richieste di rendite AI (“ attualmente riferisce di aver fatto nuovamente richiesta AI, infatti dopo il terzo ricorso, la domanda è nuovamente in valutazione ”), proprio a causa delle patologie psichiche di cui soffre (dalla perizia SAM emerge proprio un disturbo somatoforme in personalità ipoevoluta con problemi di adattamento ed il dr. med. __________ già il 16 febbraio 2005 aveva diagnosticato una sindrome fibromialgica, depressione, sindrome da disadattamento; cfr. doc. XVII). Come visto, se l'assicurato, prima della conclusione del contratto, ha sofferto di una malattia soggetta, in base all'esperienza medica, a probabili ricadute, il sinistro si è già verificato, cosicché le ricadute non sono assicurabili. Una malattia che si è già dichiarata, non può essere assicurata se delle ricadute ulteriori appaiono come un’evoluzione normale (DTF 127 III 21 consid. 2b/aa, sentenza 5C.45/2004). Ne segue che, per la degenza dal 9 dicembre 2013 al 3 febbraio 2014, l’attrice non può rivendicare alcunché all’assicuratore. (…)” Nella successiva sentenza 36.2014.105 del 12 febbraio 2015 il TCA ha affermato: " (…) Nel caso di specie, come accertato nella sentenza 36.2014.27 del 27 novembre 2014, cresciuta incontestata in giudicato, l’attrice, già prima della conclusione del contratto soffriva di numerose patologie psichiatriche che avevano reso necessario cure e ricoveri. (…) Come visto, se l'assicurato, prima della conclusione del contratto, ha sofferto di una malattia soggetta, in base all'esperienza medica, a probabili ricadute, il sinistro si è già verificato, cosicché le ricadute non sono assicurabili. Una malattia che si è già dichiarata, non può essere assicurata se ricadute ulteriori appaiono come un’evoluzione normale (DTF 127 III 21 consid. 2b/aa, sentenza 5C.45/2004). Ciò tuttavia non è sufficiente per ritenere nullo tutto il contratto ai sensi dell’art. 9 LCA. Nel caso in cui un sinistro parziale è già accaduto, è possibile assicurarsi contro la parte di rischio non ancora realizzata se la sua realizzazione è aleatoria (DTF 127 III 21, consid. 2b/aa; sentenza B 101/02 del 22 agosto 2003 consid. 4.5). A questo proposito, nella sentenza B 101/02 del 22 agosto 2003 consid. 4.5, l’Alta Corte ha rammentato che il rischio va considerato parziale se si è realizzato per un singolo infortunio od una singola malattia ben determinata, ma non quando i sintomi di una malattia soggetta a ricaduta si sono già manifestati (“ Von Art. 9 VVG nicht erfasst werden Fälle, da die Gefahr nur teilweise eingetreten ist (Roelli/Keller/Tännler, a.a.O., S. 175). Als nur teilweise eingetreten gilt die Gefahr bei einzelnen Unfällen (vorübergehende Arbeitsunfähigkeit, teilweise Invalidität oder Ganzinvalidität) oder einzelnen Krankheitsfällen (Roelli/Keller/Tännler, a.a.O., S. 610), nicht aber das erneute Auftreten von Symptomen einer vorbestandenen, rückfallgefährdeten Krankheit, welche juristisch nicht als selbstständige Neuerkrankung bzw. als Teilereignis aufzufassen ist, sondern als Fortdauern einer bereits eingetretenen Krankheit (BGE 127 III 25 Erw. 2b/bb) “. Non vi è nullità se lo stipulante al momento della conclusione del contratto non ha conoscenza della malattia, non era data alcuna diagnosi medica e niente indicava che l’evento si realizzasse (DTF 136 III 334). Ciò significa, nel caso concreto, che la circostanza che il rischio si è già realizzato per determinate patologie (segnatamente depressione, sindrome fibromialgica e sindrome da disadattamento), non implica l’annullamento del contratto per tutte le malattie, comprese quelle che non si sono mai dichiarate. (…) L’art. 9 LCA è chiaro. Il contratto di assicurazione è nullo se, al momento in cui fu conchiuso, il rischio era già scomparso o il sinistro già accaduto. In concreto, il sinistro si è già realizzato, in ogni caso, per quanto concerne le patologie psichiche pregresse ed è per queste malattie (ed eventuali altre già dichiaratesi prima della sua conclusione) che il contratto è nullo. Esso, conformemente alla giurisprudenza, continua invece ad esplicare tutti i suoi effetti per quelle patologie che non erano state diagnosticate e che non si sono erano manifestate al momento della conclusione del contratto. Il contratto rimane pertanto in essere per tutte quelle malattie che prima della sua conclusione, non si sono mai manifestate, non sono state diagnosticate e quelle per le quali una ricaduta non appariva al momento del contratto come un’evoluzione normale (cfr. sentenza 4A_163/2010 del 2 luglio 2010). (…)” 2.8.   Il TF si è ancora espresso recentemente in merito all’art. 9 LCA.  In una sentenza 4A_327/2016 del 27 settembre 2016, destinata a pubblicazione, l’Alta Corte, nell’ambito di una vertenza relativa all’indennità giornaliera per perdita di guadagno in caso di malattia, ha in sintesi stabilito che la persona assicurata, che ha cambiato datore di lavoro ed assicuratore, in applicazione della convenzione di libero passaggio tra assicuratori del 1° gennaio 2006 e della CGA in quel caso applicabili, ha diritto al pagamento delle indennità giornaliere anche se diventa inabile per una malattia per la quale il precedente assicuratore aveva già versato prestazioni. Il TF ha affermato: " (…) 7.2. Wie dargelegt ist nicht mehr strittig, dass es sich bei der Arbeitsunfähigkeit ab 14. März 2014 um einen Rückfall handelt. Dieser Sachverhalt wird von Art. 4 Abs. 2 FZA erfasst, wonach der neue Versicherer den laufenden Schadenfall übernehmen muss (vgl. auch das entsprechende Beispiel bei MATTIG, a.a.O., S. 105). Art. 4 Abs. 4 FZA enthält zudem eine spezifische Regelung für den Rückfall. Betrachtet man isoliert das neue Versicherungsverhältnis mit dem Versicherer des neuen Arbeitgebers, wäre dies ein Fall einer unzulässigen Rückwärtsversicherung gemäss Art. 9 VVG (so denn auch MATTIG, a.a.O., S. 106; EUGSTER, a.a.O., S. 73; HÄBERLI/HUSMANN, a.a.O., S. 208). Eine Beschränkung des Blickwinkels allein auf den Versicherungsvertrag mit dem Versicherer des neuen Arbeitgebers übergeht aber, dass es hier um eine Koordination zwischen zwei Kollektivversicherern geht. Deshalb ist zu prüfen, ob es Sinn und Zweck von Art. 9 VVG entspricht, auch eine solche Koordinationsregelung zu verbieten. Der Beschwerdeführer beruft sich sinngemäss auf diesen Gesichtspunkt, wenn er ausführt, es liege eine Vertragsübernahme (des alten Versicherungsvertrages) durch den neuen Versicherer vor und nicht eine Rückwärtsversicherung. Um eine eigentliche Vertragsübernahme handelt es sich allerdings offenkundig nicht, denn es wird ja nicht der ganze bisherige Versicherungsvertrag übernommen. Vielmehr geht es um ein Problem der Nachhaftung, also der Haftung für laufende Schadenfälle über die Beendigung des Versicherungsvertrages hinaus. Beim echten Nachhaftungsfall tritt die Arbeitsunfähigkeit erst nach der Beendigung der Betriebszugehörigkeit (bzw. der Vertragslaufzeit) ein. In der Praxis regeln die AVB der verschiedenen Versicherer diese Fälle sehr unterschiedlich. Nach Ziffer 6 AVB eines Versicherers etwa erlöscht der Versicherungsschutz mit der Beendigung des Arbeitsverhältnisses (also mit dem Ausscheiden eines Versicherten aus dem Kreis der versicherten Personen); eine solche Bestimmung lasse letztlich offen, wie die Nachhaftung geregelt sei (FUHRER, a.a.O., S. 88 und bei Fn. 73 unter ausdrücklicher Bezugnahme auf Ziff. 6 dieser AVB). Das Bundesgericht erkannte in einem Fall, in dem die Arbeitsunfähigkeit bereits während dem bisherigen Versicherungsverhältnis eingetreten war und bei Beendigung des Arbeitsverhältnisses fortdauerte (sog. gedehnter Versicherungsfall; vgl. FUHRER, a.a.O., S. 87), dass der Versicherte mangels entgegenstehender vertraglicher Klauseln den Leistungsanspruch auch nach dem Erlöschen des Versicherungsverhältnisses bis zur Erschöpfung der Leistungsdauer behält ( BGE 127 III 106 E. 3b S. 109 f.; vgl. auch EUGSTER, a.a.O., S. 63). Es wird darüber hinaus die Auffassung vertreten, eine Regelung in den AVB, gemäss welcher bei gedehnten Versicherungsfällen der Versicherer beim Ausscheiden des Arbeitnehmers aus dem versicherten Betrieb keine Leistungen mehr erbringen müsse, wäre ungewöhnlich und damit unzulässig (FUHRER, a.a.O., S. 89 f.). Jedenfalls würde nichts dagegen sprechen, dass der bisherige Kollektivtaggeldversicherer ausdrücklich die Nachhaftung für laufende Schadenfälle bzw. für Rückfälle übernimmt. Die im FZA enthaltene Regelung ist inhaltlich nichts anderes als die Gewährleistung einer solchen Nachhaftung für Krankheiten, die bereits im bisherigen Arbeitsverhältnis bestanden und zur Arbeitsunfähigkeit geführt haben. Dass es um eine Nachhaftung nach dem bisher geltenden Versicherungsvertrag geht, zeigt sich - wie der Beschwerdeführer zutreffend erwähnt - auch daran, dass die Leistungen nach den Bedingungen des beim alten Versicherer bestehenden Vertrages zu erbringen sind und nicht nach dem neuen Versicherungsvertrag; und zwar sowohl hinsichtlich der Höhe des Taggeldes, der Wartefrist und der Leistungsdauer (Art. 4 Abs. 2 FZA) als auch betreffend Anrechnung der vom bisherigen Versicherer bereits geleisteten Taggelder an die Leistungsdauer (Art. 4 Abs. 4 FZA). Es ist nicht ersichtlich, weshalb eine Vereinbarung zwischen den Versicherern, wonach statt des bisherigen Versicherers der neue Versicherer diese Nachhaftung zu den Bedingungen des alten Versicherungsvertrags und beschränkt auf dessen Leistungsdauer übernimmt, inhaltlich nicht zulässig sein soll. Ein unzulässiges "Umgehungsgeschäft" ist das nicht (so aber EUGSTER, a.a.O., S. 72 bei Fn. 76). Das Bundesgericht hat denn auch im Fall eines Übertritts von der Kollektivtaggeldversicherung zur Einzeltaggeldversicherung (des gleichen Versicherers), mit welcher der Versicherer eine allfällige aus der Kollektivversicherung bestehende Nachleistung als Einzelversicherer übernommen hatte, entschieden, diesfalls liege keine unzulässige Rückwärtsversicherung vor, da der betreffende Rückfall bereits in der Kollektivversicherung versichert gewesen sei (Urteil 4A_39/2009 vom 7. April 2009 E. 3.5.2). Demnach hat der Beschwerdeführer gestützt auf Art. 9 Abs. 1 lit. a AVB i.V.m. Art. 4 Abs. 2 und 4 FZA Anspruch darauf, dass die Beschwerdegegnerin ihm gegenüber Nachhaftungsleistungen zu den Bedingungen des alten Versicherungsvertrags und beschränkt auf dessen Leistungsdauer erbringt; Art. 9 VVG wird dadurch nicht verletzt." In concreto questa giurisprudenza non trova applicazione ritenuto come il medesimo assicurato nell’ambito della sottoscrizione dell’offerta per l’assicurazione in esame ha affermato che non esisteva un’assicurazione d’indennità giornaliera in caso di malattia, che non è stata disdetta alcuna assicurazione d’indennità giornaliera e che non vi era alcun assicuratore precedente CO 1 (doc. X/1, pag. 4: “ Esiste o è esistita un’assicurazione d’indennità giornaliera in caso di malattia per le persone da assicurare?: no ”; “ Il contratto d’indennità giornaliera in caso di malattia è stato disdetto?: no ”; “ Assicuratore precedente CO 1: no ”). In una sentenza 4A_535/2015 del 1° giugno 2016 il TF ha inoltre risposto alle critiche relative alla severità della giurisprudenza in ambito di art. 9 LCA, affermando: " 5.1.1. Mit Blick auf die Krankenversicherung qualifizierte das Bundesgericht in BGE 127 III 21 E. 2b/bb S.</w:t>
      </w:r>
    </w:p>
    <w:p>
      <w:r>
        <w:rPr>
          <w:b/>
        </w:rPr>
        <w:t>E. 25</w:t>
      </w:r>
    </w:p>
    <w:p>
      <w:r>
        <w:t>die Krankheit als das befürchtete Ereignis. Es erkannte, das erneute Auftreten von Symptomen einer vorbestandenen, rückfallgefährdeten Krankheit sei juristisch nicht als selbständige Neuerkrankung bzw. als Teilereignis aufzufassen, sondern als Fortdauern einer bereits eingetretenen Krankheit, mithin als Anwendungsfall eines bereits eingetretenen Ereignisses im Sinne von Art. 9 VVG ( BGE 127 III 21 E. 2b S. 23 ff.; vgl. für Unfallfolgen auch Urteil des Bundesgerichts 5C.45/2004 vom 9. Juli 2004 E. 2.1.1 f.). 5.1.2. Diese Rechtsprechung ist in der Literatur auf Kritik gestossen. Es wird beanstandet, der Entscheid könne zu weltfremden Ergebnissen führen, indem eine Vielzahl von Personen vom Abschluss neuer Verträge in der privaten Krankenversicherung ausgeschlossen wären (HANS PETER WALTER, Rückwärtsversicherung und Unmöglichkeit des Versicherungsfalles, in: Totalrevision VVG, [Schnyder/Weber Hrsg.], 2006, S. 53 ff. 62). Sodann wird das Ergebnis insbesondere als schockierend empfunden, wenn - wie in BGE 127 III 21 - der Versicherte seine gesundheitliche Situation der Versicherung mitgeteilt habe (VINCENT BRULHART, Droit des assurances privées, 2008, S. 189 Rz. 427). Auch wird darauf hingewiesen, die Rechtsprechung könnte gerade mit den fortschreitenden Erkenntnissen der Gentechnologie zu Problemen führen, da auf Gendefekte zurückzuführende Krankheiten, jedenfalls wenn sie bereits einmal aufgetreten sind, nicht mehr versicherbar wären (ROLAND SCHAER, "Das alte Leiden" und die "leidige" Rückwärtsversicherung, in: HAVE 2002, S. 295 ff. 297; HEINZ HAUSHEER/MANUEL JAUN, Die privatrechtliche Rechtsprechung des Bundesgerichts im Jahre 2001, in: ZBJV 139/2003 S. 65; vgl. zum Ganzen auch: URS CH. NEF/CLEMENS VON ZEDTWITZ, in: Basler Kommentar, Versicherungsvertragsgesetz, Nachführungsband, 2012, Ad N. 14/15 a zu Art. 9 VVG S. 73 f. mit Hinweisen). 5.2. In einem späteren Entscheid hat das Bundesgericht die zitierte Rechtsprechung denn auch relativiert. Es sah in Bezug auf eine Versicherung gegen krankheitsbedingten Erwerbsausfall die Voraussetzungen für die Anwendung von Art. 9 VVG nicht als gegeben, soweit die Krankheit bis zum Vertragsschluss nie zu einer krankheitsbedingten Erwerbsunfähigkeit geführt hat. Das Bundesgericht hielt bezüglich der konkreten Umstände des dort zu beurteilenden Falles fest, die Krankheit sei bei Vertragsschluss weder diagnostiziert, noch dem Versicherten bekannt gewesen. Die Entwicklung hin zu einer Erwerbsunfähigkeit sei ungewiss gewesen. In einem derartigen Fall habe der Versicherer einfach eine Versicherung mit einem Versicherten abgeschlossen, der aus in seiner Person liegenden aber beiden Parteien unbekannten Gründen ein schlechtes Versicherungsrisiko aufweise. Dies gestatte der Versicherung nicht, sich ihrer vertraglichen Pflichten zu entziehen. Es sei vielmehr ihre Aufgabe, dieses Risiko zu tragen, indem sie einen Ausgleich schaffe zwischen den "guten" und "schlechten" Risiken der Vielzahl der Versicherten ( BGE 136 III 334 E. 3 S. 340; vgl. NEF/VON ZEDTWITZ, a.a.O., Ad N. 14/15 a zu Art. 9 VVG S.74; vgl. auch zit. Urteil 4A_491/2014 E. 2.1 und 2.2). 5.3. Im zu beurteilenden Fall hatte die Krankheit im Zeitpunkt des Vertragsschlusses, beziehungsweise des erstmaligen Einschlusses des Beschwerdeführers in die Versicherung, nach den Feststellungen der Vorinstanz bereits zu einer Verminderung der Arbeitsfähigkeit geführt. Insoweit stellt sich die Frage, ob eine Rückwärtsversicherung vorliegt, auch wenn man für den Eintritt des versicherten Ereignisses nicht auf die Krankheit, sondern die Arbeitsunfähigkeit abstellt. Obwohl die Krankheit bei Vertragsschluss bereits bestand und zu einer Arbeitsunfähigkeit geführt hatte, musste in diesem Zeitpunkt aber nicht mit einer neuen vollständigen Arbeitsunfähigkeit infolge Rückfalls gerechnet werden, da die Krankheit nach den Feststellungen der Vorinstanz im Augenblick des Vertragsschlusses noch nicht sichtbar zutage getreten war und die Persönlichkeitsstörung erst mit dem X.________ -Gutachten vom 9. April 2013 diagnostiziert wurde - lange nach sämtlichen Vertragsschlüssen. Diese Krankheit war bei Vertragsschluss weder diagnostiziert, noch dem Versicherten bekannt ( BGE 136 III 334 E. 3 S. 340), auch wenn sie (anders als in BGE 136 III 334 ) bereits einmal zu einer Arbeitsunfähigkeit geführt hatte. Dies zeigt, dass die in der Lehre vertretene Auffassung, der Versicherte habe notwendigerweise Kenntnis vom Ausbruch einer Krankheit, die bereits vor Vertragsschluss zu einer Arbeitsunfähigkeit geführt hat (STEPHAN FUHRER, Anmerkungen zu privatversicherungsrechtlichen Entscheiden des Bundesgerichts, in: HAVE 2015 S. 174), nicht in allen Fällen zutrifft. " 2.9.   In concreto l’attore nel corso del mese di settembre/ottobre 2013 ha sottoscritto un’offerta d’assicurazione d’indennità giornaliera in caso di malattia __________ (doc. 15), rispondendo negativamente alle domande circa la presenza di patologie attuali, circa la questione di sapere se nel corso degli ultimi 5 anni è stato in trattamento da un medico, da un naturopata, da un terapista, in una clinica oppure in cura a causa di malattia o infortunio. L’assicurazione, che copre anche l’infortunio (cfr. pag. 3, doc. 2) è iniziata il 1° settembre 2013 (doc. 2). Il 27 settembre 2014 l’assicurato ha inoltrato la notifica d’inabilità lavorativa per “ problemi alla schiena ”, “ cervicale ” (doc. 6). Il curante, dr. med. __________, nel corso del mese di ottobre 2014, ha posto la diagnosi di “ grave sindrome panvertebrale con sindrome cervico-radicolare e lombo-radicolare a sinistra ” ed ha confermato l’incapacità lavorativa completa dal 15 settembre 2014 (doc. 7). Anche il dr. med. __________, FMH medicina interna, il 21 novembre 2014, dopo aver visitato l’attore su richiesta della convenuta, ha confermato la completa inabilità lavorativa dell’interessato a causa di una cervicobrachialgia sinistra dominante con/su discopatie multisegmentarie ed alterazioni uncartrosiche importanti da C4 a C7 con restringimento bilaterali dei forami di coniugazione e possibili conflitti con le radici C5, C6 e C7. Non segni di mielopatia. Lombalgia su probabili alterazioni statico degenerative ed ha posto la diagnosi senza influsso sulla capacità lavorativa di trauma occipitale all’età di 9 anni, frattura caviglia sinistra circa 10 anni fa trattata conservativamente, nel 2012 trauma da caduta, trauma rachide dorsolombare e trauma cervicale. Vertigine posizionale ricorrente (attualmente asintomatico; doc. 8, pag. 4). Il medico ha inoltre precisato che l’attore ha subito “ nel 2012, trauma da caduta, trauma rachide dorso-lombare e trauma cervicale ”, che “ in settembre viene riferito peggioramento di sintomi cervicali irradiati al cingolo scapolare e all’arto superiore sinistro dominante ”, che “ inoltre peggioramento di lombalgia nota da anni ” e che “ viene descritta una lombalgia presente da anni ma non risultata limitante nell’abituale attività lavorativa ” (doc. 8, pag. 2 e 5). L’incapacità lavorativa dal 15 settembre 2014 è dovuta al “ progressivo peggioramento di dolore cervicale e successivamente peggioramento di dolore lombosacrale ” (pag. 5, doc. 8). Dal 23 giugno 2015 al 22 luglio 2015 l’insorgente è stato degente presso la Clinica __________ di __________ per una sindrome dolorosa polidistrettuale (cefalea, cervicobrachialgia sin, lombalgie e lombosciataglia a sin) di probabile origine degenerativa (doc. B). Il 1° settembre 2015 il dr. med. __________, su richiesta dell’assicuratore, ha rivalutato la fattispecie ed ha stabilito che mentre nell’attività di gessatore è completamente inabile al lavoro, in attività leggere e confacenti al suo stato di salute l’attore è abile al lavoro al 50% dal 22 luglio 2015 e al 100% dal 30 settembre 2015 (doc. C). Il 9 novembre 2015 il medico curante, dr. med. __________ ha attestato un’incapacità lavorativa totale fino al 30 novembre 2015 compreso (doc. 14). Il 4 dicembre 2015 la Clinica __________ ha certificato che l’attore, a causa di ansia con depressione timica (ICD 10 GM: F 41.2; F 61) è stato ricoverato presso il citato nosocomio dal 20 novembre 2015 (doc. 16). Il 5 febbraio 2016 il dr. med. __________, FMH psichiatria e psicoterapia, ha affermato che l’attore soffre di un disturbo misto ansioso-depressivo (ICD-10 GM: F 41.2) oltreché di una problematica dovuta ad un’ulcera gastrica riesacerbata e delle discopatie multiple cervicali e lombari ed è seguito dal 15 gennaio 2016. Lo specialista ha inoltre asserito: " (…) Per quel che concerne l’insorgenza dei sintomi della sua patologia psichiatrica attuale, posso confermare che effettivamente tutto ciò è stata scatenato in seguito ad una riesacerbazione dei suoi disturbi gastrici in particolar modo all’ulcera gastrica acuta che è stata a sua volta conseguente delle cure prescritte (farmaci antinfiammatori). Egli necessitava in seguito di un ricovero d’urgenza presso l’Ospedale __________ di __________ e a causa di una reazione ansioso-depressiva necessitava anche un ricovero presso la Clinica __________.” (doc. K) Il 13 aprile 2016 il dr. med. __________ ha affermato: " (…) Facendo riferimento a quanto sopradescritto risulta che il disturbo misto ansioso depressivo sia scaturito in prima ipotesi da complicanze di natura medica in particolare e più precisamente dall’assunzione incongrua ed abusata di farmaci antiinfiammatori che potrebbero aver causato il riferito danno gastrico. A tale scopo per adeguato accertamento potrebbe essere d’aiuto la verifica delle prescrizioni mediche per stabilire con certezza se risulta inadeguata la prescrizione o se risulta responsabilità esclusiva del paziente l’assunzione inadeguata dei farmaci antiinfiammatori per autogestione dei medicamenti. In merito alle IL non risultano documentate patologie limitanti dal punto di vista internistico e osteoarticolare diverse da quanto già definito in sede peritale nel 2014. Risulta invece documentata una patologia psichiatrica anche in parte reattiva alla situazione sociale in cui versa l’assicurato. Nell’incarto valutato non viene citata una IL riferita ad attività adeguata allo stato di salute e rispettosa dei limiti funzionali. Ribadisco nuovamente che l’attuale patologia prevalente che giustifica una IL risulta essere la patologia psichiatrica con presa a carico del Dr. med. __________. Patologia psichiatrica che risulta in relazione ai disturbi gastrici (?) con successiva diagnosi di ulcera (precisazione del Dr __________). Faccio notare che in contraddizione con quanto sopra descritto, il rapporto medico della clinica __________ con data 4.12.2015 precisa che lo stato ansioso depressivo dell’assicurato è esacerbato da difficoltà economiche del paziente. (…) Quanto definito in sede peritale risulta quindi confermato in quanto all’epoca della valutazione clinica non era presente alcuna patologia con caratteristiche psichiatriche. Sottolineo nuovamente che nessuno documenta variazione dello stato di salute (osteoarticolare) nessuno nomina o certifica nuove patologie osteoarticolari, tale evidenza permette di confermare le conclusioni peritali. La diagnosi di Ulcera gastrica attiva giustifica un periodo di IL 100% per circa 10 giorni salvo complicazioni. " (doc. 22) Il 6 maggio 2016 il dr. med. __________ ha allestito un nuovo referto da cui emerge che in una RM della colonna cervicale del 2 luglio 2009 dell’Ospedale __________ di __________ era stata riscontrata una “ piccola ernia discale recessale destra in C3-C4; discopatia C5-6; uncartrosi plurisegmentale con prevalenza sinistra e probabile conflitto con la radice C7 sinistra ”. Quale diagnosi lo specialista pone le cervicalgie su “ discopatie e segni degenerativi multisegmentari da C4 a C7 con restringimento bilaterale dei forami di coniugazione e possibili conflitti con le radici C5, C6 e C7, bilateralmente, patologia in evoluzione nel periodo 2009-2014, oltre a lombalgie, dolori al bacino a sinistra e cefalee .” (doc. VII/1, pag. 5). Il dr. med. __________ afferma inoltre che “i disturbi accusati dal paziente sono da ritenere che abbiano avuto un evoluzione nel tempo e che si tratti di disturbi sempre riferibili allo stesso contesto patologico constatato a livello cervicale, almeno dal 2009, e lombare con peggioramento della sintomatologia, secondo gli atti a mia conoscenza, dal 2013 ” (doc. VII/1, pag. 7). Interpellato dal TCA, il 6 ottobre 2016 il medico curante dr. med. __________, FMH medicina interna generale, ha affermato di conoscere l’attore dal 20 dicembre 2004 ed ha così risposto (cfr. consid. 1.13): " (...) 2) Ho consultato il paziente in questi anni per problematiche ricorrenti, con decorso favorevole e in tempi adeguati (influenzali, controlli internistici, ecc.). Ho consultato inoltre il paziente per problematiche di cervicalgie e dorso-lombalgie. Anche per queste problematiche il decorso è sempre stato favorevole per quanto concerne la tempistica di guarigione e il risultato ottenuto. Menziono infine una problematica di sindrome ansiosa-depressiva risolta pure senza esiti permanenti. Le rispettive incapacità lavorative sono così riassunte: - Infortunio del 25.09.2007 (trauma dorsale) 100% dal 09.12.2007 al 18.01.2008 50% dal 19.01.2008 al 17.02.2008 0% dal 18.02.2008 - Infortunio del 22.09.2011 (strappo muscolare dorso-lombare) 100% dal 26.09.2011 al 09.10.2011 50% dal 10.10.2011 al 13.12.2011 0% dal 14.12.2011 - Malattia (problematica ansiosa-depressiva) 100% dal 10.07.2012 al 02.09.2012 50% dal 03.09.2012 al 10.10.2012 0% dal 11.10.2012 - Infortunio del 25.01.2013 (trauma dorsale dopo caduta dalle scale) 100% dal 22.01.2013 al 05.05.2013 50% dal 06.05.2013 al 13.05,2013 100% dal 14.05.2013 al 31.05.2013 0% dal 01.06.2013 - Infortunio del 22.11.2013 (trauma contusivo lombare) 100% dal 22.11.2013 al 02.02.2014 0% dal 03.02.2014 - Infortunio (esiti dal 25.01.2013) / malattia (cervicalgia e dorsolombalgia) 100% dal 15.09.2014 a tutt’ora 3) Verosimilmente sì, in quanto la sintomatologia non si è mai risolta completamente, alternando fasi di discreto miglioramento a fasi di peggioramento della sintomatologia dolorosa. 4) Vedi sopra. 5) I problemi maggiori sono insorti a seguito dell’evento infortunistico del 25.01.2013 riportato poco sopra. 6) Vedi sopra per quanto concerne l’incapacità lavorativa. Per quanto riguarda la possibilità di svolgere un’attività confacente al suo stato di salute, posso affermare che la sua attività professionale usuale (gessatore) non è compatibile con la problematica e la sintomatologia evidenziata. Un’attività confacente potrebbe essere ottenuta dopo riqualifica/riformazione professionale compatibilmente con l’età del paziente e le sue capacità d’apprendimento. 7) Sì, il paziente ha sofferto di un’ulcera gastrica acuta sanguinante, che ha reso necessario un periodo di degenza presso l’Ospedale __________ di __________ (__________) rispettivamente accertamenti endoscopici con esofago-gastro-duodenoscopia in data 11.11.2015 (vedi rapporti allegati). L’eziologia della patologia ulcerosa potrebbe essere riferita a un eccessivo utilizzo di anti-infiammatori non-steroidali (medicamenti utilizzati per sollevare la sintomatologia dolorosa e diminuire il processo infiammatorio). Il dosaggio assunto non è necessariamente lo stesso di quello proposto. Il paziente comunque beneficiava anche di una protezione gastrica associata. 8) Vedi sopra. 9) Vedi allegato. 10) – " (doc. XXI) Il dr. med. __________, FMH neurologia, ha affermato di aver visitato l’attore, per la prima volta, il 2 dicembre 2014 ed ha risposto (cfr. consid. 1.13): " (…) Diagnosi esatte? Le diagnosi da me poste in occasione della valutazione del 19.04.2016 (documento del 06.05.2016) sono state le seguenti: Cervicalgie: - con ridotta mobilità della testa in tutte le direzioni - con irradiazione del dolore nel braccio sinistro - con disturbi della sensibilità superficiale distale bilaterale - senza deficit senso-motori sicuri su Discopatie e segni degenerativi multisegmentari da C4 a C7 con restringimento bilaterale dei forami di coniugazione e possibili conflitti con le radici C5, C6 e C7, bilateralmente, patologia in evoluzione nel periodo 2009 – 2014. Lombalgie: - con dolore lombare sempre presente, peggiorato dal carico fisico, irradiazione del dolore all’arto inferiore sinistro, posteriormente fino al piede - senza deficit senso-motori su discopatie L4-L5 e L5-S1, senza compromissioni radicolari, segni degenerativi multisegmentari. Da quando sono presenti le diagnosi? Cervicalgie: almeno dal 2009 Lombalgie: almeno dal 2009 Dolori al bacino a destra: dalle mie informazioni a disposizione non sono in grado di rispondere. Cefalee: dalle mie informazioni a disposizione non sono in grado di rispondere. Per quale patologie è, rispettivamente è stato, inabile al lavoro? In caso di risposta affermativa, quando e per quali periodi? Da considerare sono le cervicalgie e le lombalgie nel senso della loro presenza concomitante nell’ambito di una sindrome dolorosa polidistrettuale con eziologia riferita nelle descrizione delle diagnosi. Confermo la mia valutazione espressa nel documento del 06.05.2016. L’IL del 100% in ogni attività, a fortiori in quella di gessatore, è presente dal settembre 2014 sino ad oggi e prospettivamente lo rimane, sino all’eventuale subentrare di nuovi aspetti che possano influenzare il quadro clinico in modo rilevante. 3. (…) Sì, un andamento nel tempo con variazioni dell’intensità dei disturbi è tipica di queste sindromi. La possibilità di una vera e propria ricaduta con importante accentuazione dei disturbi e del loro impatto funzionale è pure una evoluzione possibile. 4. (…) Sì, posso conferma che vi è un nesso causale tra la patologia a livello cervicale accertata nel 2009 e l’incapacità lavorativa riscontrata nel corso del 2014. A mio avviso il paziente ha sviluppato una patologia degenerativa in evoluzione almeno dal 2009. La presenza di segni degenerativi a livello neuroradiologocio può essere constata anche in soggetti asintomatici. Il paziente aveva già disturbi nel 2009, per questo motivo è stata eseguita la RM cervicale in discussione (non sono a disposizione dettagli in merito agli atti). L’evoluzione della sintomatologia si può protrarre su anni, spesso anche i referti radiologici mostrano una evoluzione mostrando il coinvolgimento di ulteriori livelli della colonna e coinvolgimenti delle radici cervicali multipli, anche se non necessariamente con gravi compressioni delle radici coinvolte, ma con contatti delle radici con strutture ossee o con discopatie che possono portare a irritazioni passeggere o costanti. Ci può allora essere una sindrome dolorosa importante, con o senza deficit senso-motori alle estremità. In questo senso ritengo vi sia una continuità della patologia a livello cervicale che è sfociata nel 2014 in una espressione clinica tale da essere rilevante per la funzionalità del paziente. In occasione della mia visita del 19.04.2016 ho constato uno stato neurologico delle stremità superiori che ricordo qui: (….) Riassumendo nella diagnosi ho messo l’accento sulla “irradiazione del dolore nel braccio sinistro, con disturbi della sensibilità superficiale distale bilaterale”. La sindrome algica domina il quadro clinico ed è invalidante, senza che deficit senso-motori sicuri siano stati da me messi in evidenza in modo sicuro. L’origine della “Diminuzione generale bilaterale della forza (M5-), con accentuazione alla mano sinistra” l’ho dunque interpretata nell’ambito della sindrome dolorifica cervicale con irradiazione nelle estremità superiori. 5. (…) Entrambe le patologie cervicali e lombari sono presenti almeno dal 2009, con l’evoluzione nel caso della patologia cervicale qui sopra descritta. (…) La patologia per la quale il paziente è stato dichiarato inabile al lavoro dal 15 settembre 2014 è descritta nelle diagnosi. Non ho a disposizione dati sulla incapacità lavorativa attestata dal medici prima del settembre 2013. Agli atti non ci sono informazioni sufficienti che permettano una valutazione dettagliata delle motivazioni che hanno portato a certificare una incapacità lavorativa prima del settembre 2013. " (doc. XXII) 2.10.   In concreto, alla luce della documentazione agli atti e delle valutazioni dei medici interpellati da questo Tribunale non vi è dubbio alcuno che l’art. 9 LCA trova applicazione e che la patologia per la quale l’attore ha chiesto le prestazioni in esame aveva già portato il medesimo assicurato ad essere inabile al lavoro prima della conclusione del contratto. L’interessato, il 27 settembre 2014, ha notificato l’inabilità lavorativa, indicando “ problemi alla schiena ” e “ cervicale ” (doc. 6). Il curante, dr. med. __________, nel corso del mese di ottobre 2014, ha posto la diagnosi di “ grave sindrome panvertebrale con sindrome cervico-radicolare e lombo-radicolare a sinistra ” (doc. 7). Anche il dr. med. __________, FMH medicina interna, il 21 novembre 2014, dopo aver visitato l’attore su richiesta della convenuta, ha confermato la completa inabilità lavorativa dell’interessato a causa di una cervicobrachialgia sinistra dominante con/su discopatie multisegmentarie ed alterazioni uncartrosiche importanti da C4 a C7 con restringimento bilaterali dei forami di coniugazione e possibili conflitti con le radici C5, C6 e C7. Il medico ha inoltre precisato che l’attore ha subito “ nel 2012, trauma da caduta, trauma rachide dorso-lombare e trauma cervicale ”, che “ in settembre viene riferito peggioramento di sintomi cervicali irradiati al cingolo scapolare e all’arto superiore sinistro dominante ”, che “ inoltre peggioramento di lombalgia nota da anni ” e che “ viene descritta una lombalgia presente da anni ma non risultata limitante nell’abituale attività lavorativa ” (doc. 8, pag. 2 e 5, sottolineatura del redattore). L’incapacità lavorativa dal 15 settembre 2014 è dovuta al “ progressivo peggioramento di dolore cervicale e successivamente peggioramento di dolore lombosacrale ” (pag. 5, doc. 8). Interpellato in merito dal TCA, il medico curante, dr. med. __________, ha attestato numerose incapacità lavorative, recenti e precedenti l’inizio della copertura assicurativa, e meglio, oltre a quella del 2007 per “ trauma dorsale ”, nel 2011 per uno strappo muscolare dorso-lombare, nel 2012 per una problematica ansioso-depressiva, nel 2013 per un trauma dorsale dopo caduta delle scale, che peraltro l’attore non ha dichiarato (alla domanda “ nel corso degli ultimi 5 anni è stata/o in trattamento da un medico, da un naturopata, da un terapista, in una clinica oppure in cura a causa di malattia o infortunio ”, il 25 settembre 2013 l’attore ha risposto: “ no ”; doc. 25) e che sono in relazione con la patologia per la quale l’interessato chiede ora le prestazioni. Il curante alla questione di sapere se le patologie di cui soffre l’attore sono soggette a ricadute ha infatti affermato che “ verosimilmente sì, in quanto la sintomatologia non si è mai risolta completamente, alternando fasi di discreto miglioramento a fasi di peggioramento della sintomatologia dolorosa ” (doc. XXI). Il medesimo curante ha inoltre affermato che “ i problemi maggiori sono insorti a seguito dell’evento infortunistico del 25 gennaio 2013 ” (risposta 5, doc. XXI), ossia prima della conclusione del contratto, indicando esiti dell’infortunio del 25 gennaio 2013 quale concausa dell’incapacità lavorativa dal 15 settembre 2014. Questa circostanza è stata confermata dal dr. med. __________, FMH neurologia, il quale ha precisato che l’attore, nel periodo in esame, è stato inabile al lavoro a causa delle cervicalgie e delle lombalgie (risposta 2, doc. XXII), ha confermato che queste patologie sono soggette a ricadute poiché “ un andamento nel tempo con variazioni dell’intensità dei disturbi è tipica di queste sindromi. La possibilità di una vera e propria ricaduta con importante accentuazione dei disturbi e del loro impatto funzionale è pure una evoluzione possibile ” (risposta 3, doc. XXII). Lo specialista, ha poi espressamente rilevato che “ vi è un nesso causale tra la patologia a livello cervicale accertata nel 2009 e l’incapacità lavorativa riscontrata nel corso del 2014. A mio avviso il paziente ha sviluppato una patologia degenerativa in evoluzione almeno dal 2009. La presenza di segni degenerativi a livello neuroradiologico può essere constata anche in soggetti asintomatici. Il paziente aveva già disturbi nel 2009, per questo motivo è stata seguita la RM cervicale in discussione (non sono a disposizione dettagli in merito agli atti) ”. La circostanza che il medico ha visitato l’attore solo il 2 dicembre 2014 non è rilevante, avendo comunque a disposizione la documentazione prodotta dalle parti. A questo proposito il TF con sentenza 9C_376/2007 del 13 giugno 2008 al consid. 3.4 (cfr. anche sentenza 8C_947/2011 del 27 gennaio 2012, consid. 4.2; cfr. anche sentenza 8C_908/2012 del 29 maggio 2013, consid. 4.2.1), ha affermato: " (...) L'accertamento dei fatti da parte del primo giudice non può del resto neppure essere censurato per essersi (parzialmente) fondato sulle valutazioni del Servizio medico X.________ senza che i medici di detto servizio abbiano in precedenza esaminato il peritando. A tal proposito è sufficiente ricordare che una perizia basata sui soli atti (“Aktengutachten”) è senz'altro possibile se dispone - come nel caso di specie - di sufficienti elementi risultanti da altri accertamenti personali (RAMI 1988 no. U 56 pag. 371 consid. 5b con riferimenti). " Anche il medico fiduciario, nel referto del 21 novembre 2014, aveva già rilevato che “ nel 2012 trauma da caduta, trauma rachide dorso-lombare e trauma cervicale (…) In settembre viene riferito peggioramento di sintomi cervicali irradiati al cingolo scapolare e all’arto superiore sinistro dominante. Inoltre peggioramento di lombalgia nota da anni ” (doc. 8). Non vi è pertanto alcun dubbio che l’interessato, prima della conclusione del contratto, ha sofferto di una malattia soggetta, in base all’esperienza medica, a ricadute e che il rischio assicurato (perdita di guadagno in caso di malattia) si era già realizzato in precedenza. Neppure per quanto concerne la successiva incapacità lavorativa derivante dalla patologia psichiatrica l’interessato può pretendere a prestazioni. In primo luogo l’interessato, già prima della conclusione del contratto, era stato incapace al lavoro anche a causa di una patologia psichiatrica ansioso-depressiva nel 2012 (doc. XXI). Per cui anche su questo punto il contratto è nullo (art. 9 LCA). In secondo luogo la patologia è stata certificata il 20 novembre 2015, quando l’assicurato aveva già rescisso il contratto assicurativo. Ora, per l’art. __________ CGA il contratto cessa in caso di disdetta e la copertura assicurativa termina per la persona assicurata con l’estinzione del contratto assicurativo (art. 7.2 CGA). In terzo luogo la patologia psichiatrica è stata messa in relazione con l’insorgere dell’ulcera gastrica derivante da un abuso di medicamenti nel corso del mese di novembre 2015. Anch’essa dunque insorta quando il contratto era già rescisso. Per cui la patologia psichiatrica in relazione con l’ulcera non poteva essere assicurata. In quarto luogo, a prescindere dall’origine dell’abuso dei medicamenti, sia esso dovuto ad un dosaggio prescritto erroneamente, sia esso dovuto ad un’assunzione abusiva del paziente, per l’art. __________ CGA prestazioni in caso di mancata osservanza delle prescrizioni del medico, di altri fornitori di prestazioni o della CO 1 non sono assicurate, così come prestazioni a seguito di trattamenti e operazioni cosmetiche o medicalmente non necessarie e loro conseguenze. Infine, se si volesse, per pura ipotesi di lavoro, ritenere che la patologia psichiatrica è in relazione con l’ulcera la quale è insorta in seguito all’assunzione di medicamenti presi per trattare la patologia per la quale l’attore è stato dichiarato inabile al lavoro, entrambe non potrebbero dar luogo a pagamento di prestazioni, essendo la patologia principale, soggetta a ricadute, già causa di incapacità lavorative precedenti alla conclusione del contratto e non potendo di conseguenza essere assicurata (art. 9 LCA). Ne segue che l’attore non ha diritto ad alcuna prestazione. Non occorre pertanto esaminare oltre la questione del guadagno assicurato. 2.11.   Con le osservazioni del 7 novembre 2016 l’interessato chiede comunque che gli siano versate prestazioni al 50% dal 22 luglio 2015 al 30 luglio 2015 e nella misura del 100% dal 1° settembre 2015 al 31 gennaio 2016, poiché l’assicuratore con la risposta di causa ha parzialmente aderito alla petizione tramite acquiescenza (doc. XXIV). Per l'art. 241 cpv. 1 CPC in caso di transazione, acquiescenza o desistenza, le parti devono firmare il relativo verbale. Secondo l’art. 241 cpv. 2 CPC la transazione, l'acquiescenza e la desistenza hanno l'effetto di una decisione passata in giudicato ed in virtù dell'art. 241 cpv. 3 CPC il giudice stralcia la causa dal ruolo. In DTF 141 III 489, il TF al consid. 9.2 ha affermato: " (…) 9.3 Somit ist zu prüfen, welche Bedeutung der "Vormerkung" in Dispositiv-Ziff. 2 des Beschlusses zukommt und ob deren Anfechtung überhaupt zulässig ist. Die Klageanerkennung hat zwar gleich wie der Vergleich und der Klagerückzug die Wirkung eines rechtskräftigen Entscheides (Art. 241 Abs. 2 ZPO), kann aber einzig mit Revision nach ZPO angefochten werden (Art. 328 Abs. 1 lit. c ZPO). In Bezug auf materielle oder prozessuale Mängel der Klageanerkennung wie des Vergleichs und des Klagerückzugs ist die Revision mithin primäres und ausschliessliches Rechtsmittel und stehen weder die Berufung und Beschwerde nach ZPO noch die Beschwerde nach BGG offen. Der Abschreibungsbeschluss beurkundet den Prozesserledigungsvorgang im Hinblick auf die Vollstreckung ( BGE 139 III 133 E. 1.2 für den gerichtlichen Vergleich; Urteil 4A_562/2014 vom 20. Februar 2015 E. 1.1 für den Klagerückzug; vgl. auch Urteil 5A_327/2015 vom 17. Juni 2015 E. 1 für die Klageanerkennung). Die Beschwerde des Beklagten richtet sich nicht gegen die Klageanerkennung als solche, sondern gegen die "Vormerkung". Er macht zu Recht geltend, dass unklar sei, was die "Vormerkung" beinhalten soll. Die ZPO kennt keine "Vormerkung"; liegt eine Anerkennung vor, haben die Parteien das entsprechende Protokoll zu unterzeichnen und ist das Verfahren abzuschreiben (Art. 241 Abs. 1 und 3 ZPO). Ein unterzeichnetes Protokoll, das einen Hinweis auf eine Klageanerkennung enthalten würde, liegt nicht vor. Die Klageanerkennnung muss sich zudem auf das Rechtsbegehren des Prozessgegners beziehen (LAURENT KILLIAS, in: Berner Kommentar, Schweizerische Zivilprozessordnung, Bd. II, 2012, N. 9 zu Art. 241 ZPO). Entsprechend muss sich die Abschreibung dann auf dieses anerkannte Rechtsbegehren beziehen (DANIEL STECK, in: Basler Kommentar, Schweizerische Zivilprozessordnung, 2. Aufl. 2013, N. 17 zu Art. 241 ZPO). Die angefochtene Ziffer 2 des Beschlusses bezieht sich aber nicht auf ein bestimmtes Rechtsbegehren des Beklagten. Es trifft daher zu, dass die "Vormerkung" keinen Prozesserledigungsvorgang dokumentiert und daher auch keine genügende Grundlage darstellt, um den Übertragungsanspruch des Beklagten nötigenfalls vollstrecken zu können. " In concreto l’assicuratore, il 6 giugno 2016 (doc. X), prima dell’udienza tenutasi il 13 giugno 2016 (doc. XII), ha revocato quanto chiesto con la risposta di causa essendo emersi, secondo la convenuta, nuovi elementi rilevanti in precedenza non noti che rendono la risposta di causa non corretta e non giustificata (doc. X). L’acquiescenza consiste nella dichiarazione unilaterale della convenuta di riconoscere la pretesa della controparte (cfr. Daniel Steck in: Basler Kommentar, 2a edizione 2013, n. 28 ad art. 241 ZPO). Può riferirsi ad una sola parte della domanda. Non vi è acquiescenza se l’accordo porta unicamente sulla descrizione di alcuni fatti (cfr. Daniel Steck in: Basler Kommentar, 2a edizione 2013, n. 28 ad art. 241 ZPO). L’acquiescenza, la transazione e la desistenza devono essere incondizionate e, dopo essere state sottoposte al Giudice, non possono essere revocate (cfr. Daniel Steck in: Basler Kommentar, 2a edizione 2013, n. 13 ad art. 241 ZPO). Il Giudice deve esaminare se le dichiarazioni delle parti che mettono fine al procedimento (transazione, acquiescenza, desistenza) sono chiare e giuridicamente corrette (cfr. Daniel Steck in: Basler Kommentar, 2a edizione 2013, n. 14 ad art. 241 ZPO). Mentre la desistenza è ammissibile in ogni tempo, l’acquiescenza in alcune ipotesi va esclusa (ad esempio nell’ambito degli interessi dei figli nelle questioni inerenti la famiglia: art. 296 cpv. 3 CPC; Steck in: Basler Kommentar, 2a edizione 2013, n. 31 ad art. 241 ZPO). Se le condizioni per un loro riconoscimento non sono date le parti devono essere interpellate o deve essere richiesto loro di colmare i vizi (Steck in: Basler Kommentar, 2a edizione 2013, n. 14 ad art. 241 ZPO). I vizi possono essere di natura processuale (ad esempio se sono violate norme del CPC), oppure di natura sostanziale (ad esempio in caso di mancanza di volontà, dissenso, nullità). Entrambe le ipotesi possono portare alla inefficacia delle dichiarazioni delle parti (Steck in: Basler Kommentar, 2a edizione 2013, n. 14 ad art. 241 ZPO). In concreto, come visto, in applicazione dell’art. 9 LCA le prestazioni non sono dovute a causa della nullità del contratto per quanto concerne le incapacità lavorative derivanti da patologie ansioso-depressive e patologie alla schiena lombari e cervicali. L’art. 9 LCA è di carattere imperativo. Ne segue che le parti, neppure volendolo, possono derogarvi. Di conseguenza l’acquiescenza della convenuta non può essere ammessa. La petizione va di conseguenza integralmente respinta. 2.12.   L’attore ha chiesto di essere messo al beneficio dell’assistenza giudiziaria e del gratuito patrocinio. Ai sensi dell’art. 117 CPC ha diritto al gratuito patrocinio chiunque sia sprovvisto dei mezzi necessari (lett. a) e la cui domanda non appaia priva di possibilità di successo (lett. b). Per l’art. 119 CPC l’istanza di gratuito patrocinio può essere proposta prima o durante la pendenza della causa (cpv. 1). L’instante deve esporre la sua posizione reddituale e patrimoniale e pronunciarsi sul merito e sui mezzi di prove che intende proporre. Può indicare nell’istanza il nome del patrocinatore desiderato (cpv. 2). Il giudice decide sull’istanza in procedura sommaria. La controparte può essere sentita. La controparte deve comunque essere sentita se il gratuito patrocinio comporta la dispensa dal prestare cauzione per le ripetibili (cpv. 3). In casi eccezionali il gratuito patrocinio può essere concesso con effetto sospensivo (cpv. 4). In sede di ricorso l’istanza di gratuito patrocinio può essere riproposta (cpv. 5). Secondo l’art. 123 CPC la parte cui è stato concesso il gratuito patrocinio è obbligata alla rifusione appena sia in grado di farlo (cpv. 1). La pretesa del Cantone si prescrive in dieci anni dalla chiusura del provvedimento (cpv. 2). In concreto, dagli atti AI (pag. 240), emerge che l’assicurato da settembre 2016 è al beneficio di prestazioni dell’USSI e dunque si trova in assistenza. Ritenuto che la causa non era sin dall’inizio priva di esito favorevole e che l’attore necessitava di un avvocato, la richiesta va accolta. 2.13.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